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461B5" w14:textId="77777777" w:rsidR="00E74EF5" w:rsidRDefault="00000000">
      <w:pPr>
        <w:pStyle w:val="Normalny"/>
        <w:shd w:val="clear" w:color="auto" w:fill="FFFFFF"/>
        <w:spacing w:after="0" w:line="360" w:lineRule="atLeast"/>
        <w:jc w:val="center"/>
        <w:rPr>
          <w:rFonts w:ascii="Bookman Old Style" w:eastAsia="Times New Roman" w:hAnsi="Bookman Old Style"/>
          <w:b/>
          <w:bCs/>
          <w:color w:val="000000"/>
          <w:lang w:eastAsia="pl-PL"/>
        </w:rPr>
      </w:pPr>
      <w:r>
        <w:rPr>
          <w:rFonts w:ascii="Bookman Old Style" w:eastAsia="Times New Roman" w:hAnsi="Bookman Old Style"/>
          <w:b/>
          <w:bCs/>
          <w:color w:val="000000"/>
          <w:lang w:eastAsia="pl-PL"/>
        </w:rPr>
        <w:t>PROCEDURAPOSTĘPOWANIA W SYTUACJI WYSTAPIENIA ZAGROŻENIA WYMAGAJĄCEGO PRZEPROWADZENIE EWAKUACJI</w:t>
      </w:r>
    </w:p>
    <w:p w14:paraId="0AD52417" w14:textId="77777777" w:rsidR="00E74EF5" w:rsidRDefault="00000000">
      <w:pPr>
        <w:pStyle w:val="Normalny"/>
        <w:shd w:val="clear" w:color="auto" w:fill="FFFFFF"/>
        <w:spacing w:after="0" w:line="360" w:lineRule="atLeast"/>
        <w:rPr>
          <w:rFonts w:ascii="Bookman Old Style" w:eastAsia="Times New Roman" w:hAnsi="Bookman Old Style"/>
          <w:color w:val="000000"/>
          <w:lang w:eastAsia="pl-PL"/>
        </w:rPr>
      </w:pPr>
      <w:r>
        <w:rPr>
          <w:rFonts w:ascii="Bookman Old Style" w:eastAsia="Times New Roman" w:hAnsi="Bookman Old Style"/>
          <w:color w:val="000000"/>
          <w:lang w:eastAsia="pl-PL"/>
        </w:rPr>
        <w:br/>
        <w:t>1. W sytuacji wystąpienia pożaru decyzję o przeprowadzeniu ewakuacji dzieci i mienia oraz sposobie gaszenia pożaru podejmuje Dyrektor Przedszkola, a w razie jego nieobecności osoba upoważniona lub wyznaczona.</w:t>
      </w:r>
      <w:r>
        <w:rPr>
          <w:rFonts w:ascii="Bookman Old Style" w:eastAsia="Times New Roman" w:hAnsi="Bookman Old Style"/>
          <w:color w:val="000000"/>
          <w:lang w:eastAsia="pl-PL"/>
        </w:rPr>
        <w:br/>
        <w:t>2. Za bezpieczeństwo przeprowadzenia ewakuacji dzieci odpowiedzialny jest Dyrektor Przedszkola, który</w:t>
      </w:r>
    </w:p>
    <w:p w14:paraId="2DD636D6"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000000"/>
          <w:lang w:eastAsia="pl-PL"/>
        </w:rPr>
        <w:t>jednocześnie nią kieruje, a w czasie jego nieobecności osoba upoważniona.</w:t>
      </w:r>
      <w:r>
        <w:rPr>
          <w:rStyle w:val="Domylnaczcionkaakapitu"/>
          <w:rFonts w:ascii="Bookman Old Style" w:eastAsia="Times New Roman" w:hAnsi="Bookman Old Style"/>
          <w:color w:val="000000"/>
          <w:lang w:eastAsia="pl-PL"/>
        </w:rPr>
        <w:br/>
        <w:t>3. Ewakuację na wypadek pożaru lub innego niebezpieczeństwa należy prowadzić w następujących etapach:</w:t>
      </w:r>
      <w:r>
        <w:rPr>
          <w:rStyle w:val="Domylnaczcionkaakapitu"/>
          <w:rFonts w:ascii="Bookman Old Style" w:eastAsia="Times New Roman" w:hAnsi="Bookman Old Style"/>
          <w:color w:val="000000"/>
          <w:lang w:eastAsia="pl-PL"/>
        </w:rPr>
        <w:br/>
        <w:t>1) ogłoszenie alarmu o pożarze lub innym niebezpieczeństwie przy użyciu gwizdka i komunikatu  głosem: uwaga, uwaga, ogłaszam alarm ewakuacyjny!</w:t>
      </w:r>
      <w:r>
        <w:rPr>
          <w:rStyle w:val="Domylnaczcionkaakapitu"/>
          <w:rFonts w:ascii="Bookman Old Style" w:eastAsia="Times New Roman" w:hAnsi="Bookman Old Style"/>
          <w:color w:val="000000"/>
          <w:lang w:eastAsia="pl-PL"/>
        </w:rPr>
        <w:br/>
        <w:t>2)Zaalarmować straż pożarną.</w:t>
      </w:r>
      <w:r>
        <w:rPr>
          <w:rStyle w:val="Domylnaczcionkaakapitu"/>
          <w:rFonts w:ascii="Bookman Old Style" w:eastAsia="Times New Roman" w:hAnsi="Bookman Old Style"/>
          <w:color w:val="000000"/>
          <w:lang w:eastAsia="pl-PL"/>
        </w:rPr>
        <w:br/>
        <w:t>3) Przystąpić do ewakuacji dzieci zgodnie z planem ewakuacji.</w:t>
      </w:r>
      <w:r>
        <w:rPr>
          <w:rStyle w:val="Domylnaczcionkaakapitu"/>
          <w:rFonts w:ascii="Bookman Old Style" w:eastAsia="Times New Roman" w:hAnsi="Bookman Old Style"/>
          <w:color w:val="000000"/>
          <w:lang w:eastAsia="pl-PL"/>
        </w:rPr>
        <w:br/>
        <w:t>4) Przystąpić do gaszenia pożaru przy użyciu podręcznego sprzętu gaśniczego (gaśnice, koce gaśnicze).</w:t>
      </w:r>
      <w:r>
        <w:rPr>
          <w:rStyle w:val="Domylnaczcionkaakapitu"/>
          <w:rFonts w:ascii="Bookman Old Style" w:eastAsia="Times New Roman" w:hAnsi="Bookman Old Style"/>
          <w:color w:val="000000"/>
          <w:lang w:eastAsia="pl-PL"/>
        </w:rPr>
        <w:br/>
        <w:t>5) Na terenie przedszkola muszą być wyznaczone osoby odpowiedzialne za ewakuację i posiadać ukończone szkolenie z tego zakresu.</w:t>
      </w:r>
      <w:r>
        <w:rPr>
          <w:rStyle w:val="Domylnaczcionkaakapitu"/>
          <w:rFonts w:ascii="Bookman Old Style" w:eastAsia="Times New Roman" w:hAnsi="Bookman Old Style"/>
          <w:color w:val="000000"/>
          <w:lang w:eastAsia="pl-PL"/>
        </w:rPr>
        <w:br/>
        <w:t>6) Obowiązkiem nauczyciela jest bezpieczne wyprowadzenie dzieci:</w:t>
      </w:r>
      <w:r>
        <w:rPr>
          <w:rStyle w:val="Domylnaczcionkaakapitu"/>
          <w:rFonts w:ascii="Bookman Old Style" w:eastAsia="Times New Roman" w:hAnsi="Bookman Old Style"/>
          <w:color w:val="000000"/>
          <w:lang w:eastAsia="pl-PL"/>
        </w:rPr>
        <w:br/>
        <w:t>a) nauczyciel wyprowadza dzieci z pomieszczeń ustalonymi drogami ewakuacyjnymi, zabiera dziennik i telefon </w:t>
      </w:r>
      <w:r>
        <w:rPr>
          <w:rStyle w:val="Domylnaczcionkaakapitu"/>
          <w:rFonts w:ascii="Bookman Old Style" w:eastAsia="Times New Roman" w:hAnsi="Bookman Old Style"/>
          <w:color w:val="000000"/>
          <w:lang w:eastAsia="pl-PL"/>
        </w:rPr>
        <w:br/>
        <w:t>b) nakazuje dzieciom poruszać się w szeregu trzymając się za ręce, a sam idzie na początku trzymając pierwsze dziecko za rękę, na końcu wychodzi pomoc nauczyciela/woźna, która sprawdza czy wszystkie dzieci opuściły miejsce zdarzenia;</w:t>
      </w:r>
      <w:r>
        <w:rPr>
          <w:rStyle w:val="Domylnaczcionkaakapitu"/>
          <w:rFonts w:ascii="Bookman Old Style" w:eastAsia="Times New Roman" w:hAnsi="Bookman Old Style"/>
          <w:color w:val="000000"/>
          <w:lang w:eastAsia="pl-PL"/>
        </w:rPr>
        <w:br/>
        <w:t>c) nauczyciel wyprowadza dzieci w bezpieczne miejsce wyznaczone w planie ewakuacji.</w:t>
      </w:r>
      <w:r>
        <w:rPr>
          <w:rStyle w:val="Domylnaczcionkaakapitu"/>
          <w:rFonts w:ascii="Bookman Old Style" w:eastAsia="Times New Roman" w:hAnsi="Bookman Old Style"/>
          <w:color w:val="000000"/>
          <w:lang w:eastAsia="pl-PL"/>
        </w:rPr>
        <w:br/>
      </w:r>
      <w:r>
        <w:rPr>
          <w:rStyle w:val="Domylnaczcionkaakapitu"/>
          <w:rFonts w:ascii="Bookman Old Style" w:eastAsia="Times New Roman" w:hAnsi="Bookman Old Style"/>
          <w:color w:val="000000"/>
          <w:lang w:eastAsia="pl-PL"/>
        </w:rPr>
        <w:br/>
      </w:r>
      <w:r>
        <w:rPr>
          <w:rStyle w:val="Domylnaczcionkaakapitu"/>
          <w:rFonts w:ascii="Bookman Old Style" w:eastAsia="Times New Roman" w:hAnsi="Bookman Old Style"/>
          <w:b/>
          <w:bCs/>
          <w:color w:val="000000"/>
          <w:lang w:eastAsia="pl-PL"/>
        </w:rPr>
        <w:t xml:space="preserve"> </w:t>
      </w:r>
    </w:p>
    <w:p w14:paraId="0E02773A"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0FA4AA7D"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3B2D3CA6"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517C91D5"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32F376F1"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4126B7DE"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0568A1F5"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1A19F379" w14:textId="77777777" w:rsidR="00E74EF5" w:rsidRDefault="00000000">
      <w:pPr>
        <w:pStyle w:val="Normalny"/>
        <w:shd w:val="clear" w:color="auto" w:fill="FFFFFF"/>
        <w:spacing w:after="0" w:line="360" w:lineRule="atLeast"/>
        <w:rPr>
          <w:rFonts w:ascii="Bookman Old Style" w:eastAsia="Times New Roman" w:hAnsi="Bookman Old Style"/>
          <w:b/>
          <w:bCs/>
          <w:color w:val="000000"/>
          <w:lang w:eastAsia="pl-PL"/>
        </w:rPr>
      </w:pPr>
      <w:r>
        <w:rPr>
          <w:rFonts w:ascii="Bookman Old Style" w:eastAsia="Times New Roman" w:hAnsi="Bookman Old Style"/>
          <w:b/>
          <w:bCs/>
          <w:color w:val="000000"/>
          <w:lang w:eastAsia="pl-PL"/>
        </w:rPr>
        <w:lastRenderedPageBreak/>
        <w:t>PROCEDURA  MONITOROWANIA OSÓB WCHODZĄCYCH I OPUSZCZAJĄCYCH TEREN PRZEDSZKOLA</w:t>
      </w:r>
    </w:p>
    <w:p w14:paraId="709E16A9"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b/>
          <w:bCs/>
          <w:color w:val="000000"/>
          <w:lang w:eastAsia="pl-PL"/>
        </w:rPr>
        <w:br/>
      </w:r>
      <w:r>
        <w:rPr>
          <w:rStyle w:val="Domylnaczcionkaakapitu"/>
          <w:rFonts w:ascii="Bookman Old Style" w:eastAsia="Times New Roman" w:hAnsi="Bookman Old Style"/>
          <w:color w:val="000000"/>
          <w:lang w:eastAsia="pl-PL"/>
        </w:rPr>
        <w:t>1. Każdy pracownik przedszkola ma obowiązek monitorowania osób wchodzących na teren przedszkola.</w:t>
      </w:r>
      <w:r>
        <w:rPr>
          <w:rStyle w:val="Domylnaczcionkaakapitu"/>
          <w:rFonts w:ascii="Bookman Old Style" w:eastAsia="Times New Roman" w:hAnsi="Bookman Old Style"/>
          <w:color w:val="000000"/>
          <w:lang w:eastAsia="pl-PL"/>
        </w:rPr>
        <w:br/>
        <w:t>2. Z chwilą spotkania obcej osoby lub zauważeniu jej na terenie przedszkolnym przejmuje kontrolę nad ta osobą, w szczególności prosi o:</w:t>
      </w:r>
      <w:r>
        <w:rPr>
          <w:rStyle w:val="Domylnaczcionkaakapitu"/>
          <w:rFonts w:ascii="Bookman Old Style" w:eastAsia="Times New Roman" w:hAnsi="Bookman Old Style"/>
          <w:color w:val="000000"/>
          <w:lang w:eastAsia="pl-PL"/>
        </w:rPr>
        <w:br/>
        <w:t>– podanie celu wizyty, nazwisko osoby z którą chce się widzieć obca osoba, prowadzi ją do właściwej celowi wizyty osoby, po załatwieniu sprawy osoba, do której przyszedł interesant odprowadza go do drzwi przedszkola, jeżeli nie może opuścić stanowiska pracy prosi innego pracownika o odprowadzenie interesanta do drzwi i je zamyka,</w:t>
      </w:r>
      <w:r>
        <w:rPr>
          <w:rStyle w:val="Domylnaczcionkaakapitu"/>
          <w:rFonts w:ascii="Bookman Old Style" w:eastAsia="Times New Roman" w:hAnsi="Bookman Old Style"/>
          <w:color w:val="000000"/>
          <w:lang w:eastAsia="pl-PL"/>
        </w:rPr>
        <w:br/>
        <w:t>– w przypadku gdy obca osoba zachowuje się podejrzanie; nie ujawnia celu wizyty lub zachowuje się nienaturalnie bądź agresywnie, pracownik natychmiast powiadamia dyrektora lub w czasie jego nieobecności nauczyciela zastępującego dyrektora, który powiadamia policję.</w:t>
      </w:r>
    </w:p>
    <w:p w14:paraId="7BD849F3"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3399F985"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3506421A"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4C22B0AB"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69E06610"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60B85AC3"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1B7EDAB6"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6C9932DC"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4C410B58"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765D1EAF"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6D6F191B"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5A2312A0"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0E8E5AAC"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06392419"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592A7B9E"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4DD54081"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0918621E"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0778D6CB"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41D4DE92"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1E6B630E"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18C3C5AA"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2982B95D" w14:textId="77777777" w:rsidR="00E74EF5" w:rsidRDefault="00E74EF5">
      <w:pPr>
        <w:pStyle w:val="Normalny"/>
        <w:shd w:val="clear" w:color="auto" w:fill="FFFFFF"/>
        <w:spacing w:after="0" w:line="360" w:lineRule="atLeast"/>
        <w:jc w:val="center"/>
        <w:rPr>
          <w:rFonts w:ascii="Bookman Old Style" w:eastAsia="Times New Roman" w:hAnsi="Bookman Old Style"/>
          <w:b/>
          <w:bCs/>
          <w:color w:val="000000"/>
          <w:lang w:eastAsia="pl-PL"/>
        </w:rPr>
      </w:pPr>
    </w:p>
    <w:p w14:paraId="170DFDE1" w14:textId="77777777" w:rsidR="00E74EF5" w:rsidRDefault="00000000">
      <w:pPr>
        <w:pStyle w:val="Normalny"/>
        <w:shd w:val="clear" w:color="auto" w:fill="FFFFFF"/>
        <w:spacing w:after="0" w:line="360" w:lineRule="atLeast"/>
        <w:jc w:val="center"/>
        <w:rPr>
          <w:rFonts w:ascii="Bookman Old Style" w:eastAsia="Times New Roman" w:hAnsi="Bookman Old Style"/>
          <w:b/>
          <w:bCs/>
          <w:color w:val="000000"/>
          <w:lang w:eastAsia="pl-PL"/>
        </w:rPr>
      </w:pPr>
      <w:r>
        <w:rPr>
          <w:rFonts w:ascii="Bookman Old Style" w:eastAsia="Times New Roman" w:hAnsi="Bookman Old Style"/>
          <w:b/>
          <w:bCs/>
          <w:color w:val="000000"/>
          <w:lang w:eastAsia="pl-PL"/>
        </w:rPr>
        <w:lastRenderedPageBreak/>
        <w:t>PROCEDURA POSTĘPOWANIA W WYPADKU ZACHOWAŃ AGRESYWNYCH</w:t>
      </w:r>
    </w:p>
    <w:p w14:paraId="0ED15318" w14:textId="77777777" w:rsidR="00E74EF5" w:rsidRDefault="00E74EF5">
      <w:pPr>
        <w:pStyle w:val="Normalny"/>
        <w:shd w:val="clear" w:color="auto" w:fill="FFFFFF"/>
        <w:spacing w:after="0" w:line="360" w:lineRule="atLeast"/>
        <w:jc w:val="center"/>
        <w:rPr>
          <w:rFonts w:ascii="Bookman Old Style" w:eastAsia="Times New Roman" w:hAnsi="Bookman Old Style" w:cs="Tahoma"/>
          <w:color w:val="2F2F2F"/>
          <w:lang w:eastAsia="pl-PL"/>
        </w:rPr>
      </w:pPr>
    </w:p>
    <w:p w14:paraId="0F6D7598"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000000"/>
          <w:lang w:eastAsia="pl-PL"/>
        </w:rPr>
        <w:t>1. Zarówno każdy nauczyciel, jak i inny pracownik przedszkola zobowiązany jest do przeciwstawiania się przejawom agresji ze strony wychowanków.</w:t>
      </w:r>
      <w:r>
        <w:rPr>
          <w:rStyle w:val="Domylnaczcionkaakapitu"/>
          <w:rFonts w:ascii="Bookman Old Style" w:eastAsia="Times New Roman" w:hAnsi="Bookman Old Style"/>
          <w:color w:val="000000"/>
          <w:lang w:eastAsia="pl-PL"/>
        </w:rPr>
        <w:br/>
        <w:t>2. Podejmując interwencję wobec agresywnego dziecka, należy dążyć do zapewnienia bezpieczeństwa wszystkim wychowankom, a także sobie.</w:t>
      </w:r>
      <w:r>
        <w:rPr>
          <w:rStyle w:val="Domylnaczcionkaakapitu"/>
          <w:rFonts w:ascii="Bookman Old Style" w:eastAsia="Times New Roman" w:hAnsi="Bookman Old Style"/>
          <w:color w:val="000000"/>
          <w:lang w:eastAsia="pl-PL"/>
        </w:rPr>
        <w:br/>
        <w:t>3. Reakcja wobec przejawów agresji powinna być adekwatna do skali zagrożenia spowodowanego agresją, jak również do okoliczności zdarzenia, wieku i stopnia rozwoju sprawcy.</w:t>
      </w:r>
      <w:r>
        <w:rPr>
          <w:rStyle w:val="Domylnaczcionkaakapitu"/>
          <w:rFonts w:ascii="Bookman Old Style" w:eastAsia="Times New Roman" w:hAnsi="Bookman Old Style"/>
          <w:color w:val="000000"/>
          <w:lang w:eastAsia="pl-PL"/>
        </w:rPr>
        <w:br/>
        <w:t>4. Podejmując interwencję wobec agresywnego dziecka, należy powstrzymać się od przejawiania w stosunku do niego agresji fizycznej i słownej (nie należy: obrażać dziecka, zawstydzać go ani oceniać; ocenie podlega zachowanie, a nie osoba). Reakcja powinna być stanowcza, a przekaz słowny prosty i jasny.</w:t>
      </w:r>
      <w:r>
        <w:rPr>
          <w:rStyle w:val="Domylnaczcionkaakapitu"/>
          <w:rFonts w:ascii="Bookman Old Style" w:eastAsia="Times New Roman" w:hAnsi="Bookman Old Style"/>
          <w:color w:val="000000"/>
          <w:lang w:eastAsia="pl-PL"/>
        </w:rPr>
        <w:br/>
        <w:t>5. Użycie siły fizycznej jako środka przymusu jest ostatecznością w przypadku konieczności powstrzymania dziecka przed zadaniem ciosu innej osobie, w celu rozdzielenia bijących się dzieci czy pozbawienia dziecka niebezpiecznego przedmiotu, jeśli odmawia ono jego dobrowolnego oddania.</w:t>
      </w:r>
      <w:r>
        <w:rPr>
          <w:rStyle w:val="Domylnaczcionkaakapitu"/>
          <w:rFonts w:ascii="Bookman Old Style" w:eastAsia="Times New Roman" w:hAnsi="Bookman Old Style"/>
          <w:color w:val="000000"/>
          <w:lang w:eastAsia="pl-PL"/>
        </w:rPr>
        <w:br/>
        <w:t>6. Działaniom skierowanym na usunięcie bezpośredniego zagrożenia powinna towarzyszyć próba wyciszenia dziecka poprzez rozmowę, odwrócenie jego uwagi itp.</w:t>
      </w:r>
      <w:r>
        <w:rPr>
          <w:rStyle w:val="Domylnaczcionkaakapitu"/>
          <w:rFonts w:ascii="Bookman Old Style" w:eastAsia="Times New Roman" w:hAnsi="Bookman Old Style"/>
          <w:color w:val="000000"/>
          <w:lang w:eastAsia="pl-PL"/>
        </w:rPr>
        <w:br/>
        <w:t>7. Wychowankowie, przeciwko którym skierowana była agresja, powinni zostać otoczeni opieką, a w razie doznania przez nich krzywdy powinna im zostać udzielona pomoc.</w:t>
      </w:r>
      <w:r>
        <w:rPr>
          <w:rStyle w:val="Domylnaczcionkaakapitu"/>
          <w:rFonts w:ascii="Bookman Old Style" w:eastAsia="Times New Roman" w:hAnsi="Bookman Old Style"/>
          <w:color w:val="000000"/>
          <w:lang w:eastAsia="pl-PL"/>
        </w:rPr>
        <w:br/>
        <w:t>8. Osoba podejmująca interwencję, niebędąca wychowawcą grupy, do której uczęszcza agresywny wychowanek, informuje o zdarzeniu wychowawcę.</w:t>
      </w:r>
      <w:r>
        <w:rPr>
          <w:rStyle w:val="Domylnaczcionkaakapitu"/>
          <w:rFonts w:ascii="Bookman Old Style" w:eastAsia="Times New Roman" w:hAnsi="Bookman Old Style"/>
          <w:color w:val="000000"/>
          <w:lang w:eastAsia="pl-PL"/>
        </w:rPr>
        <w:br/>
        <w:t>9. Wychowawca przeprowadza rozmowę z dzieckiem agresywnym w celu wyjaśnienia powodów niewłaściwego zachowania.</w:t>
      </w:r>
      <w:r>
        <w:rPr>
          <w:rStyle w:val="Domylnaczcionkaakapitu"/>
          <w:rFonts w:ascii="Bookman Old Style" w:eastAsia="Times New Roman" w:hAnsi="Bookman Old Style"/>
          <w:color w:val="000000"/>
          <w:lang w:eastAsia="pl-PL"/>
        </w:rPr>
        <w:br/>
        <w:t>10. Fakt agresywnego zachowania dziecka powinien być odnotowany w zeszycie korespondencji z rodzicami lub zgłoszony bezpośrednio rodzicowi odbierającemu w danym dniu dziecko z przedszkola.</w:t>
      </w:r>
    </w:p>
    <w:p w14:paraId="754512B2"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b/>
          <w:bCs/>
          <w:color w:val="000000"/>
          <w:lang w:eastAsia="pl-PL"/>
        </w:rPr>
        <w:t>Reguły postępowania systemowego wobec dziecka sprawiającego trudności wychowawcze i przejawiającego agresję</w:t>
      </w:r>
    </w:p>
    <w:p w14:paraId="75EB25A1" w14:textId="77777777" w:rsidR="00E74EF5" w:rsidRDefault="00000000">
      <w:pPr>
        <w:pStyle w:val="Akapitzlist"/>
        <w:numPr>
          <w:ilvl w:val="0"/>
          <w:numId w:val="1"/>
        </w:numPr>
        <w:shd w:val="clear" w:color="auto" w:fill="FFFFFF"/>
        <w:spacing w:after="0" w:line="360" w:lineRule="atLeast"/>
      </w:pPr>
      <w:r>
        <w:rPr>
          <w:rStyle w:val="Domylnaczcionkaakapitu"/>
          <w:rFonts w:ascii="Bookman Old Style" w:eastAsia="Times New Roman" w:hAnsi="Bookman Old Style"/>
          <w:color w:val="000000"/>
          <w:lang w:eastAsia="pl-PL"/>
        </w:rPr>
        <w:t>Wychowawca grupy w ramach działań profilaktycznych omawia z rodzicami wszystkich dzieci wzajemne relacje między przedszkolem, a środowiskiem rodzinnym dziecka, obowiązki w zakresie współdziałania w procesie wychowawczym oraz zakres odpowiedzialności za zachowanie dziecka.</w:t>
      </w:r>
      <w:r>
        <w:rPr>
          <w:rStyle w:val="Domylnaczcionkaakapitu"/>
          <w:rFonts w:ascii="Bookman Old Style" w:eastAsia="Times New Roman" w:hAnsi="Bookman Old Style"/>
          <w:color w:val="000000"/>
          <w:lang w:eastAsia="pl-PL"/>
        </w:rPr>
        <w:br/>
        <w:t>2. Nauczyciel podejmuje działania wychowawcze zmierzające do eliminacji trudności i rozwiązywania problemów dziecka.</w:t>
      </w:r>
      <w:r>
        <w:rPr>
          <w:rStyle w:val="Domylnaczcionkaakapitu"/>
          <w:rFonts w:ascii="Bookman Old Style" w:eastAsia="Times New Roman" w:hAnsi="Bookman Old Style"/>
          <w:color w:val="000000"/>
          <w:lang w:eastAsia="pl-PL"/>
        </w:rPr>
        <w:br/>
        <w:t xml:space="preserve">3. W przypadku powtarzających się przejawów agresji i innych zachowań </w:t>
      </w:r>
      <w:r>
        <w:rPr>
          <w:rStyle w:val="Domylnaczcionkaakapitu"/>
          <w:rFonts w:ascii="Bookman Old Style" w:eastAsia="Times New Roman" w:hAnsi="Bookman Old Style"/>
          <w:color w:val="000000"/>
          <w:lang w:eastAsia="pl-PL"/>
        </w:rPr>
        <w:lastRenderedPageBreak/>
        <w:t xml:space="preserve">powodujących trudności wychowawcze, nauczyciel przeprowadza z rodzicami dziecka rozmowę, w której omawia problem. Informuje ich o dotychczas podjętych działaniach ukierunkowanych na korekcję niepożądanych zachowań dziecka oraz o zaplanowanych działaniach wychowawczych. Zobowiązuje rodziców do współpracy w realizacji przedstawionych czynności i wskazuje zadania możliwe do podjęcia w środowisku rodzinnym dziecka. </w:t>
      </w:r>
      <w:r>
        <w:rPr>
          <w:rStyle w:val="Domylnaczcionkaakapitu"/>
          <w:rFonts w:ascii="Bookman Old Style" w:eastAsia="Times New Roman" w:hAnsi="Bookman Old Style"/>
          <w:b/>
          <w:i/>
          <w:color w:val="000000"/>
          <w:lang w:eastAsia="pl-PL"/>
        </w:rPr>
        <w:t>Działania te nauczyciel dokumentuje notatką służbową.</w:t>
      </w:r>
      <w:r>
        <w:rPr>
          <w:rStyle w:val="Domylnaczcionkaakapitu"/>
          <w:rFonts w:ascii="Bookman Old Style" w:eastAsia="Times New Roman" w:hAnsi="Bookman Old Style"/>
          <w:color w:val="000000"/>
          <w:lang w:eastAsia="pl-PL"/>
        </w:rPr>
        <w:br/>
        <w:t>4. Nauczyciele zobowiązani są do wspomagania rodziców w pracy wychowawczej z dzieckiem, m.in. poprzez doradztwo w zakresie dobrych praktyk wychowawczych, wskazanie odpowiedniej literatury, proponowanie odpowiednich zabaw i ćwiczeń do realizacji w środowisku rodzinnym, przekazanie informacji o instytucjach wspomagających rodzinę.</w:t>
      </w:r>
      <w:r>
        <w:rPr>
          <w:rStyle w:val="Domylnaczcionkaakapitu"/>
          <w:rFonts w:ascii="Bookman Old Style" w:eastAsia="Times New Roman" w:hAnsi="Bookman Old Style"/>
          <w:color w:val="000000"/>
          <w:lang w:eastAsia="pl-PL"/>
        </w:rPr>
        <w:br/>
        <w:t>5. Wychowawca dziecka sprawiającego trudności wychowawcze podejmuje działania w celu organizacji dla niego, oraz ewentualnie także dla jego rodziców form pomocy psychologiczno-pedagogicznej zgodnie z obowiązującymi w tym zakresie przepisami.</w:t>
      </w:r>
      <w:r>
        <w:rPr>
          <w:rStyle w:val="Domylnaczcionkaakapitu"/>
          <w:rFonts w:ascii="Bookman Old Style" w:eastAsia="Times New Roman" w:hAnsi="Bookman Old Style"/>
          <w:color w:val="000000"/>
          <w:lang w:eastAsia="pl-PL"/>
        </w:rPr>
        <w:br/>
        <w:t>6. W przypadku nieskuteczności działań podejmowanych przez wychowawcę, nauczyciel przedstawia problem „trudnego dziecka” na radzie pedagogicznej.</w:t>
      </w:r>
      <w:r>
        <w:rPr>
          <w:rStyle w:val="Domylnaczcionkaakapitu"/>
          <w:rFonts w:ascii="Bookman Old Style" w:eastAsia="Times New Roman" w:hAnsi="Bookman Old Style"/>
          <w:color w:val="000000"/>
          <w:lang w:eastAsia="pl-PL"/>
        </w:rPr>
        <w:br/>
        <w:t>7. W razie niemożliwości przezwyciężenia trudności wychowawczych, wynikającej z braku współpracy ze strony rodziców dziecka lub z innych zaniedbań obowiązków rodzicielskich, rada pedagogiczna rozważa poinformowanie o sytuacji sądu rodzinnego.</w:t>
      </w:r>
      <w:r>
        <w:rPr>
          <w:rStyle w:val="Domylnaczcionkaakapitu"/>
          <w:rFonts w:ascii="Bookman Old Style" w:eastAsia="Times New Roman" w:hAnsi="Bookman Old Style"/>
          <w:color w:val="000000"/>
          <w:lang w:eastAsia="pl-PL"/>
        </w:rPr>
        <w:br/>
        <w:t>8. W przypadku nieskuteczności podejmowanych przez przedszkole działań i niemożliwości przezwyciężenia w dłuższym okresie trudności wychowawczych, w szczególności jeśli zachowanie dziecka trudnego powoduje stałe zagrożenie dla innych wychowanków, rada pedagogiczna rozważa możliwość skreślenia dziecka z listy wychowanków przedszkola.</w:t>
      </w:r>
    </w:p>
    <w:p w14:paraId="590F9224"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45664446"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7F55F90F"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2040A72B"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6B59D3B1"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701B1A8B"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5AD64067"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68719DA3"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69B95778"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065D8DF5" w14:textId="77777777" w:rsidR="00E74EF5" w:rsidRDefault="00E74EF5">
      <w:pPr>
        <w:pStyle w:val="Normalny"/>
        <w:shd w:val="clear" w:color="auto" w:fill="FFFFFF"/>
        <w:spacing w:after="0" w:line="360" w:lineRule="atLeast"/>
        <w:rPr>
          <w:rFonts w:ascii="Bookman Old Style" w:eastAsia="Times New Roman" w:hAnsi="Bookman Old Style"/>
          <w:b/>
          <w:bCs/>
          <w:color w:val="000000"/>
          <w:lang w:eastAsia="pl-PL"/>
        </w:rPr>
      </w:pPr>
    </w:p>
    <w:p w14:paraId="4E1BB10B"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b/>
          <w:bCs/>
          <w:color w:val="000000"/>
          <w:lang w:eastAsia="pl-PL"/>
        </w:rPr>
        <w:lastRenderedPageBreak/>
        <w:t xml:space="preserve"> PROCEDURA</w:t>
      </w:r>
      <w:r>
        <w:rPr>
          <w:rStyle w:val="Domylnaczcionkaakapitu"/>
          <w:rFonts w:ascii="Bookman Old Style" w:eastAsia="Times New Roman" w:hAnsi="Bookman Old Style" w:cs="Tahoma"/>
          <w:b/>
          <w:bCs/>
          <w:color w:val="2F2F2F"/>
          <w:lang w:eastAsia="pl-PL"/>
        </w:rPr>
        <w:t> </w:t>
      </w:r>
      <w:r>
        <w:rPr>
          <w:rStyle w:val="Domylnaczcionkaakapitu"/>
          <w:rFonts w:ascii="Bookman Old Style" w:eastAsia="Times New Roman" w:hAnsi="Bookman Old Style"/>
          <w:b/>
          <w:bCs/>
          <w:color w:val="2F2F2F"/>
          <w:lang w:eastAsia="pl-PL"/>
        </w:rPr>
        <w:t> POSTĘPOWANIA W PRZYPADKU ZNALEZIENIA NA TERENIE SZKOŁY BRONI, MATERIAŁÓW WYBUCHOWYCH, INNYCH NIEBEZPIECZNYCH SUBSTANCJI LUB PRZEDMIOTÓW</w:t>
      </w:r>
    </w:p>
    <w:p w14:paraId="1763BFF3" w14:textId="77777777" w:rsidR="00E74EF5" w:rsidRDefault="00E74EF5">
      <w:pPr>
        <w:pStyle w:val="Normalny"/>
        <w:shd w:val="clear" w:color="auto" w:fill="FFFFFF"/>
        <w:spacing w:after="0" w:line="360" w:lineRule="atLeast"/>
        <w:rPr>
          <w:rFonts w:ascii="Bookman Old Style" w:eastAsia="Times New Roman" w:hAnsi="Bookman Old Style"/>
          <w:b/>
          <w:bCs/>
          <w:color w:val="2F2F2F"/>
          <w:lang w:eastAsia="pl-PL"/>
        </w:rPr>
      </w:pPr>
    </w:p>
    <w:p w14:paraId="68C795A8" w14:textId="77777777" w:rsidR="00E74EF5" w:rsidRDefault="00000000">
      <w:pPr>
        <w:pStyle w:val="Normalny"/>
        <w:shd w:val="clear" w:color="auto" w:fill="FFFFFF"/>
        <w:spacing w:after="0" w:line="360" w:lineRule="atLeast"/>
        <w:rPr>
          <w:rFonts w:ascii="Bookman Old Style" w:eastAsia="Times New Roman" w:hAnsi="Bookman Old Style"/>
          <w:color w:val="2F2F2F"/>
          <w:lang w:eastAsia="pl-PL"/>
        </w:rPr>
      </w:pPr>
      <w:r>
        <w:rPr>
          <w:rFonts w:ascii="Bookman Old Style" w:eastAsia="Times New Roman" w:hAnsi="Bookman Old Style"/>
          <w:color w:val="2F2F2F"/>
          <w:lang w:eastAsia="pl-PL"/>
        </w:rPr>
        <w:t xml:space="preserve"> 1.Nauczyciel uniemożliwia dostęp osób postronnych do znalezionych materiałów. </w:t>
      </w:r>
    </w:p>
    <w:p w14:paraId="4BC539B4"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2</w:t>
      </w:r>
      <w:r>
        <w:rPr>
          <w:rStyle w:val="Domylnaczcionkaakapitu"/>
          <w:rFonts w:ascii="Bookman Old Style" w:eastAsia="Times New Roman" w:hAnsi="Bookman Old Style"/>
          <w:b/>
          <w:bCs/>
          <w:color w:val="2F2F2F"/>
          <w:lang w:eastAsia="pl-PL"/>
        </w:rPr>
        <w:t>.</w:t>
      </w:r>
      <w:r>
        <w:rPr>
          <w:rStyle w:val="Domylnaczcionkaakapitu"/>
          <w:rFonts w:ascii="Bookman Old Style" w:eastAsia="Times New Roman" w:hAnsi="Bookman Old Style"/>
          <w:color w:val="2F2F2F"/>
          <w:lang w:eastAsia="pl-PL"/>
        </w:rPr>
        <w:t xml:space="preserve">Powiadamia dyrektora Przedszkola. </w:t>
      </w:r>
    </w:p>
    <w:p w14:paraId="684388E7"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3.Dyrektor celem zapewnienia bezpieczeństwa przebywającym na terenie Przedszkola ogłasza ewakuację przedszkola. Ogłoszenie alarmu odbywa się poprzez sygnał dźwiękowy i podanie komunikatu </w:t>
      </w:r>
      <w:r>
        <w:rPr>
          <w:rStyle w:val="Domylnaczcionkaakapitu"/>
          <w:rFonts w:ascii="Bookman Old Style" w:eastAsia="Times New Roman" w:hAnsi="Bookman Old Style"/>
          <w:b/>
          <w:bCs/>
          <w:color w:val="2F2F2F"/>
          <w:lang w:eastAsia="pl-PL"/>
        </w:rPr>
        <w:t>,,Uwaga! Uwaga! Alarm! Opuścić pomieszczenia!,,</w:t>
      </w:r>
    </w:p>
    <w:p w14:paraId="01E7EFF2"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b/>
          <w:bCs/>
          <w:color w:val="2F2F2F"/>
          <w:lang w:eastAsia="pl-PL"/>
        </w:rPr>
        <w:t> </w:t>
      </w:r>
      <w:r>
        <w:rPr>
          <w:rStyle w:val="Domylnaczcionkaakapitu"/>
          <w:rFonts w:ascii="Bookman Old Style" w:eastAsia="Times New Roman" w:hAnsi="Bookman Old Style"/>
          <w:color w:val="2F2F2F"/>
          <w:lang w:eastAsia="pl-PL"/>
        </w:rPr>
        <w:t>4.Dyrektor powiadamia służby ratownicze (straż pożarną, policję) oraz Mazowieckiego Kuratora Oświaty.</w:t>
      </w:r>
    </w:p>
    <w:p w14:paraId="39ECCB37" w14:textId="77777777" w:rsidR="00E74EF5" w:rsidRDefault="00000000">
      <w:pPr>
        <w:pStyle w:val="Normalny"/>
        <w:shd w:val="clear" w:color="auto" w:fill="FFFFFF"/>
        <w:spacing w:after="0" w:line="360" w:lineRule="atLeast"/>
        <w:rPr>
          <w:rFonts w:ascii="Bookman Old Style" w:eastAsia="Times New Roman" w:hAnsi="Bookman Old Style"/>
          <w:b/>
          <w:bCs/>
          <w:color w:val="2F2F2F"/>
          <w:lang w:eastAsia="pl-PL"/>
        </w:rPr>
      </w:pPr>
      <w:r>
        <w:rPr>
          <w:rFonts w:ascii="Bookman Old Style" w:eastAsia="Times New Roman" w:hAnsi="Bookman Old Style"/>
          <w:b/>
          <w:bCs/>
          <w:color w:val="2F2F2F"/>
          <w:lang w:eastAsia="pl-PL"/>
        </w:rPr>
        <w:t>Informacji takiej nie należy rozpowszechniać, gdyż jej przekazanie osobom trzecim, może doprowadzić do paniki i w konsekwencji utrudnić przeprowadzenie sprawnej ewakuacji osób z zagrożonego miejsca.</w:t>
      </w:r>
    </w:p>
    <w:p w14:paraId="4C3CCE94" w14:textId="77777777" w:rsidR="00E74EF5" w:rsidRDefault="00E74EF5">
      <w:pPr>
        <w:pStyle w:val="Normalny"/>
        <w:shd w:val="clear" w:color="auto" w:fill="FFFFFF"/>
        <w:spacing w:after="0" w:line="360" w:lineRule="atLeast"/>
        <w:rPr>
          <w:rFonts w:ascii="Bookman Old Style" w:eastAsia="Times New Roman" w:hAnsi="Bookman Old Style" w:cs="Tahoma"/>
          <w:color w:val="2F2F2F"/>
          <w:lang w:eastAsia="pl-PL"/>
        </w:rPr>
      </w:pPr>
    </w:p>
    <w:p w14:paraId="53CDED30" w14:textId="77777777" w:rsidR="00E74EF5" w:rsidRDefault="00000000">
      <w:pPr>
        <w:pStyle w:val="Normalny"/>
        <w:shd w:val="clear" w:color="auto" w:fill="FFFFFF"/>
        <w:spacing w:after="0" w:line="360" w:lineRule="atLeast"/>
        <w:rPr>
          <w:rFonts w:ascii="Bookman Old Style" w:eastAsia="Times New Roman" w:hAnsi="Bookman Old Style"/>
          <w:b/>
          <w:bCs/>
          <w:color w:val="2F2F2F"/>
          <w:lang w:eastAsia="pl-PL"/>
        </w:rPr>
      </w:pPr>
      <w:r>
        <w:rPr>
          <w:rFonts w:ascii="Bookman Old Style" w:eastAsia="Times New Roman" w:hAnsi="Bookman Old Style"/>
          <w:b/>
          <w:bCs/>
          <w:color w:val="2F2F2F"/>
          <w:lang w:eastAsia="pl-PL"/>
        </w:rPr>
        <w:t>PROCEDURA POSTĘPOWANIA NA WYPADEK WTARGNIĘCIA NAPASTNIKA NA TEREN PLACÓWKI OŚWIATOWEJ</w:t>
      </w:r>
    </w:p>
    <w:p w14:paraId="1E113A15" w14:textId="77777777" w:rsidR="00E74EF5" w:rsidRDefault="00E74EF5">
      <w:pPr>
        <w:pStyle w:val="Normalny"/>
        <w:shd w:val="clear" w:color="auto" w:fill="FFFFFF"/>
        <w:spacing w:after="0" w:line="360" w:lineRule="atLeast"/>
        <w:rPr>
          <w:rFonts w:ascii="Bookman Old Style" w:eastAsia="Times New Roman" w:hAnsi="Bookman Old Style" w:cs="Tahoma"/>
          <w:color w:val="2F2F2F"/>
          <w:lang w:eastAsia="pl-PL"/>
        </w:rPr>
      </w:pPr>
    </w:p>
    <w:p w14:paraId="15EE03D5"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1</w:t>
      </w:r>
      <w:r>
        <w:rPr>
          <w:rStyle w:val="Domylnaczcionkaakapitu"/>
          <w:rFonts w:ascii="Bookman Old Style" w:eastAsia="Times New Roman" w:hAnsi="Bookman Old Style"/>
          <w:b/>
          <w:bCs/>
          <w:color w:val="2F2F2F"/>
          <w:lang w:eastAsia="pl-PL"/>
        </w:rPr>
        <w:t>.</w:t>
      </w:r>
      <w:r>
        <w:rPr>
          <w:rStyle w:val="Domylnaczcionkaakapitu"/>
          <w:rFonts w:ascii="Bookman Old Style" w:eastAsia="Times New Roman" w:hAnsi="Bookman Old Style"/>
          <w:color w:val="2F2F2F"/>
          <w:lang w:eastAsia="pl-PL"/>
        </w:rPr>
        <w:t>Decyzję o ogłoszeniu sygnału alarmowego lub komunikatu ostrzegawczego w przypadku ujawnienia zagrożenia wynikającego z wtargnięcia uzbrojonego napastnika na teren placówki, podejmuje każdy kto zauważy na terenie placówki napastnika lub posiada informacje o jego obecności:</w:t>
      </w:r>
    </w:p>
    <w:p w14:paraId="6715D1CD" w14:textId="77777777" w:rsidR="00E74EF5" w:rsidRDefault="00000000">
      <w:pPr>
        <w:pStyle w:val="Normalny"/>
        <w:shd w:val="clear" w:color="auto" w:fill="FFFFFF"/>
        <w:spacing w:after="0" w:line="360" w:lineRule="atLeast"/>
        <w:rPr>
          <w:rFonts w:ascii="Bookman Old Style" w:eastAsia="Times New Roman" w:hAnsi="Bookman Old Style"/>
          <w:color w:val="2F2F2F"/>
          <w:lang w:eastAsia="pl-PL"/>
        </w:rPr>
      </w:pPr>
      <w:r>
        <w:rPr>
          <w:rFonts w:ascii="Bookman Old Style" w:eastAsia="Times New Roman" w:hAnsi="Bookman Old Style"/>
          <w:color w:val="2F2F2F"/>
          <w:lang w:eastAsia="pl-PL"/>
        </w:rPr>
        <w:t>– sygnał alarmowy w takiej sytuacji ma postać jednego długiego gwizdka</w:t>
      </w:r>
    </w:p>
    <w:p w14:paraId="4B1E93FE"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który odróżnia się od sygnału alarmowego wywoływanego zagrożeniem pożarowym</w:t>
      </w:r>
    </w:p>
    <w:p w14:paraId="6F204E0A"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komunikat ostrzegawczy(słowny) – </w:t>
      </w:r>
      <w:r>
        <w:rPr>
          <w:rStyle w:val="Domylnaczcionkaakapitu"/>
          <w:rFonts w:ascii="Bookman Old Style" w:eastAsia="Times New Roman" w:hAnsi="Bookman Old Style"/>
          <w:b/>
          <w:bCs/>
          <w:color w:val="2F2F2F"/>
          <w:lang w:eastAsia="pl-PL"/>
        </w:rPr>
        <w:t>,,Uwaga napastnik”-</w:t>
      </w:r>
      <w:r>
        <w:rPr>
          <w:rStyle w:val="Domylnaczcionkaakapitu"/>
          <w:rFonts w:ascii="Bookman Old Style" w:eastAsia="Times New Roman" w:hAnsi="Bookman Old Style"/>
          <w:color w:val="2F2F2F"/>
          <w:lang w:eastAsia="pl-PL"/>
        </w:rPr>
        <w:t> powtórzone trzy razy.</w:t>
      </w:r>
    </w:p>
    <w:p w14:paraId="455EBC82"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2.Ewakuacja tylko w przypadku bezpośredniej bliskości wyjścia, z dala od źródła zagrożenia/napastnika. Decyzję o ewakuacji podejmuje osoba mająca wychowanków pod opieką.</w:t>
      </w:r>
    </w:p>
    <w:p w14:paraId="5E72B033"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b/>
          <w:bCs/>
          <w:color w:val="2F2F2F"/>
          <w:lang w:eastAsia="pl-PL"/>
        </w:rPr>
        <w:t>W przypadku zarządzenia ewakuacji</w:t>
      </w:r>
      <w:r>
        <w:rPr>
          <w:rStyle w:val="Domylnaczcionkaakapitu"/>
          <w:rFonts w:ascii="Bookman Old Style" w:eastAsia="Times New Roman" w:hAnsi="Bookman Old Style"/>
          <w:color w:val="2F2F2F"/>
          <w:lang w:eastAsia="pl-PL"/>
        </w:rPr>
        <w:t>:</w:t>
      </w:r>
    </w:p>
    <w:p w14:paraId="70DE80B9"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zostaw wszystkie swoje rzeczy w miejscu, gdzie się znajdują,</w:t>
      </w:r>
    </w:p>
    <w:p w14:paraId="22FD1E23"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korzystaj z wyznaczonej drogi ewakuacji,</w:t>
      </w:r>
    </w:p>
    <w:p w14:paraId="6379F1F7"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po drogach ewakuacyjnych poruszaj się szybko, unikaj blokowania ruchu, zatrzymywania się, czy też gwałtownego napierania na poruszających się z przodu.</w:t>
      </w:r>
    </w:p>
    <w:p w14:paraId="584474FC"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b/>
          <w:bCs/>
          <w:color w:val="2F2F2F"/>
          <w:lang w:eastAsia="pl-PL"/>
        </w:rPr>
        <w:t>Podczas ewakuacji:</w:t>
      </w:r>
    </w:p>
    <w:p w14:paraId="5548C2BC"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zachowaj ciszę, spokój, rozwagę,</w:t>
      </w:r>
    </w:p>
    <w:p w14:paraId="6363824F"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udzielaj pierwszej pomocy w miejscu bezpiecznym, jedynie wtedy, gdy nie ma to wpływu na własne bezpieczeństwo,</w:t>
      </w:r>
    </w:p>
    <w:p w14:paraId="7B8AECA2"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lastRenderedPageBreak/>
        <w:t>– ostrzegaj o niebezpieczeństwie,</w:t>
      </w:r>
    </w:p>
    <w:p w14:paraId="1BA4FE30"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w przypadku opadów deszczu, śniegu lub panującego zimna, przeprowadź dzieci do innego wcześniej ustalonego obiektu.</w:t>
      </w:r>
    </w:p>
    <w:p w14:paraId="23B82A51"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3</w:t>
      </w:r>
      <w:r>
        <w:rPr>
          <w:rStyle w:val="Domylnaczcionkaakapitu"/>
          <w:rFonts w:ascii="Bookman Old Style" w:eastAsia="Times New Roman" w:hAnsi="Bookman Old Style"/>
          <w:b/>
          <w:bCs/>
          <w:color w:val="2F2F2F"/>
          <w:lang w:eastAsia="pl-PL"/>
        </w:rPr>
        <w:t>.</w:t>
      </w:r>
      <w:r>
        <w:rPr>
          <w:rStyle w:val="Domylnaczcionkaakapitu"/>
          <w:rFonts w:ascii="Bookman Old Style" w:eastAsia="Times New Roman" w:hAnsi="Bookman Old Style"/>
          <w:color w:val="2F2F2F"/>
          <w:lang w:eastAsia="pl-PL"/>
        </w:rPr>
        <w:t>Jeżeli bezpieczna ewakuacja nie jest możliwa:</w:t>
      </w:r>
    </w:p>
    <w:p w14:paraId="6B3C25B6"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zamknij drzwi,</w:t>
      </w:r>
    </w:p>
    <w:p w14:paraId="7D7FB179"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zastaw drzwi ciężkim meblem, ławkami,</w:t>
      </w:r>
    </w:p>
    <w:p w14:paraId="26C860A0"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wyłącz wszystkie światła,</w:t>
      </w:r>
    </w:p>
    <w:p w14:paraId="702FA2BA"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wyłącz/wycisz wszystkie urządzenia elektroniczne,</w:t>
      </w:r>
    </w:p>
    <w:p w14:paraId="6E82BA25"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połóż się na podłodze z dala od drzwi i okien,</w:t>
      </w:r>
    </w:p>
    <w:p w14:paraId="282C11F5"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nie otwieraj nikomu drzwi, służby ratownicze zrobią to same,</w:t>
      </w:r>
    </w:p>
    <w:p w14:paraId="3DB9A8DD"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 zachowaj ciszę.</w:t>
      </w:r>
    </w:p>
    <w:p w14:paraId="168FFD5B"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Jeżeli jest to możliwe udzielaj pierwszej pomocy poszkodowanym.</w:t>
      </w:r>
    </w:p>
    <w:p w14:paraId="2CF74215"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Jeżeli nie miałeś możliwości ewakuować się lub ukryć albo zabarykadować</w:t>
      </w:r>
    </w:p>
    <w:p w14:paraId="24AEF80C"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w pomieszczeniu bezpiecznym, a twoje życie lub zdrowie jest bezpośrednio zagrożone w bezpośrednim kontakcie z napastnikiem WALCZ, a jeżeli nie jesteś w stanie podjąć walki BŁAGAJ O LITOŚĆ.</w:t>
      </w:r>
    </w:p>
    <w:p w14:paraId="676EA4B8"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4. Powiadomienie służb ratowniczych o wtargnięciu uzbrojonego napastnika (w przypadku ewakuacji lub gdy nie jest ona przeprowadzona, najszybciej jak to możliwe ze względu bezpieczeństwa).</w:t>
      </w:r>
    </w:p>
    <w:p w14:paraId="1AB2282C"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Telefoniczne alarmowanie – wybranie numeru alarmowego 112 lub 997, po zgłoszeniu się dyżurnego operatora spokojnie i wyraźnie należy podać (jeżeli to możliwe):</w:t>
      </w:r>
    </w:p>
    <w:p w14:paraId="3FBBE717"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miejsce zdarzenia,</w:t>
      </w:r>
    </w:p>
    <w:p w14:paraId="269D45A8"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imię i nazwisko zgłaszającego, numer telefonu,</w:t>
      </w:r>
    </w:p>
    <w:p w14:paraId="7A8611DF"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rodzaj zdarzenia,</w:t>
      </w:r>
    </w:p>
    <w:p w14:paraId="0468A209"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informacje o zagrożeniu życia i zdrowia ludzkiego,</w:t>
      </w:r>
    </w:p>
    <w:p w14:paraId="3D1CD6DC"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liczbę napastników, opis wyglądu napastników,</w:t>
      </w:r>
    </w:p>
    <w:p w14:paraId="166B9A7A"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ilość i rodzaj broni,</w:t>
      </w:r>
    </w:p>
    <w:p w14:paraId="39120B05" w14:textId="77777777" w:rsidR="00E74EF5" w:rsidRDefault="00000000">
      <w:pPr>
        <w:pStyle w:val="Normalny"/>
        <w:numPr>
          <w:ilvl w:val="0"/>
          <w:numId w:val="2"/>
        </w:numPr>
        <w:tabs>
          <w:tab w:val="left" w:pos="720"/>
        </w:tabs>
        <w:spacing w:after="0" w:line="240" w:lineRule="auto"/>
        <w:ind w:left="0"/>
      </w:pPr>
      <w:r>
        <w:rPr>
          <w:rStyle w:val="Domylnaczcionkaakapitu"/>
          <w:rFonts w:ascii="Bookman Old Style" w:eastAsia="Times New Roman" w:hAnsi="Bookman Old Style"/>
          <w:color w:val="2F2F2F"/>
          <w:lang w:eastAsia="pl-PL"/>
        </w:rPr>
        <w:t>liczbę ofiar i gdzie je widziano.</w:t>
      </w:r>
    </w:p>
    <w:p w14:paraId="043D8A59"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Po powiadomieniu nie należy odkładać słuchawki do chwili potwierdzenia przyjęcia zgłoszenia. Przyjmujący może zażądać: udzielenia dodatkowych informacji, które w miarę możliwości należy podać.</w:t>
      </w:r>
    </w:p>
    <w:p w14:paraId="47F12F67"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Jeżeli sytuacja nagle się zmieni, należy szybko o tym powiadomić operatora numeru 112 lub 997.</w:t>
      </w:r>
    </w:p>
    <w:p w14:paraId="0AB46FAB"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Po przybyciu na miejsce służb, jeżeli to możliwe, należy przekazać dodatkowe informacje tj.:</w:t>
      </w:r>
    </w:p>
    <w:p w14:paraId="472CA027" w14:textId="77777777" w:rsidR="00E74EF5" w:rsidRDefault="00000000">
      <w:pPr>
        <w:pStyle w:val="Normalny"/>
        <w:numPr>
          <w:ilvl w:val="0"/>
          <w:numId w:val="3"/>
        </w:numPr>
        <w:tabs>
          <w:tab w:val="left" w:pos="720"/>
        </w:tabs>
        <w:spacing w:after="0" w:line="240" w:lineRule="auto"/>
        <w:ind w:left="0"/>
      </w:pPr>
      <w:r>
        <w:rPr>
          <w:rStyle w:val="Domylnaczcionkaakapitu"/>
          <w:rFonts w:ascii="Bookman Old Style" w:eastAsia="Times New Roman" w:hAnsi="Bookman Old Style"/>
          <w:color w:val="2F2F2F"/>
          <w:lang w:eastAsia="pl-PL"/>
        </w:rPr>
        <w:t>ile osób opuściło budynek,</w:t>
      </w:r>
    </w:p>
    <w:p w14:paraId="1608D861" w14:textId="77777777" w:rsidR="00E74EF5" w:rsidRDefault="00000000">
      <w:pPr>
        <w:pStyle w:val="Normalny"/>
        <w:numPr>
          <w:ilvl w:val="0"/>
          <w:numId w:val="3"/>
        </w:numPr>
        <w:tabs>
          <w:tab w:val="left" w:pos="720"/>
        </w:tabs>
        <w:spacing w:after="0" w:line="240" w:lineRule="auto"/>
        <w:ind w:left="0"/>
      </w:pPr>
      <w:r>
        <w:rPr>
          <w:rStyle w:val="Domylnaczcionkaakapitu"/>
          <w:rFonts w:ascii="Bookman Old Style" w:eastAsia="Times New Roman" w:hAnsi="Bookman Old Style"/>
          <w:color w:val="2F2F2F"/>
          <w:lang w:eastAsia="pl-PL"/>
        </w:rPr>
        <w:t>ile osób zostało w budynku i na jakich poziomach,</w:t>
      </w:r>
    </w:p>
    <w:p w14:paraId="6C61BD67" w14:textId="77777777" w:rsidR="00E74EF5" w:rsidRDefault="00000000">
      <w:pPr>
        <w:pStyle w:val="Normalny"/>
        <w:numPr>
          <w:ilvl w:val="0"/>
          <w:numId w:val="3"/>
        </w:numPr>
        <w:tabs>
          <w:tab w:val="left" w:pos="720"/>
        </w:tabs>
        <w:spacing w:after="0" w:line="240" w:lineRule="auto"/>
        <w:ind w:left="0"/>
      </w:pPr>
      <w:r>
        <w:rPr>
          <w:rStyle w:val="Domylnaczcionkaakapitu"/>
          <w:rFonts w:ascii="Bookman Old Style" w:eastAsia="Times New Roman" w:hAnsi="Bookman Old Style"/>
          <w:color w:val="2F2F2F"/>
          <w:lang w:eastAsia="pl-PL"/>
        </w:rPr>
        <w:t>pokazać plany budynku i drogi ewakuacji,</w:t>
      </w:r>
    </w:p>
    <w:p w14:paraId="7CAC1326" w14:textId="77777777" w:rsidR="00E74EF5" w:rsidRDefault="00000000">
      <w:pPr>
        <w:pStyle w:val="Normalny"/>
        <w:numPr>
          <w:ilvl w:val="0"/>
          <w:numId w:val="3"/>
        </w:numPr>
        <w:tabs>
          <w:tab w:val="left" w:pos="720"/>
        </w:tabs>
        <w:spacing w:after="0" w:line="240" w:lineRule="auto"/>
        <w:ind w:left="0"/>
      </w:pPr>
      <w:r>
        <w:rPr>
          <w:rStyle w:val="Domylnaczcionkaakapitu"/>
          <w:rFonts w:ascii="Bookman Old Style" w:eastAsia="Times New Roman" w:hAnsi="Bookman Old Style"/>
          <w:color w:val="2F2F2F"/>
          <w:lang w:eastAsia="pl-PL"/>
        </w:rPr>
        <w:t>gdzie ostatnio był widziany agresor,</w:t>
      </w:r>
    </w:p>
    <w:p w14:paraId="70678706" w14:textId="77777777" w:rsidR="00E74EF5" w:rsidRDefault="00000000">
      <w:pPr>
        <w:pStyle w:val="Normalny"/>
        <w:numPr>
          <w:ilvl w:val="0"/>
          <w:numId w:val="3"/>
        </w:numPr>
        <w:tabs>
          <w:tab w:val="left" w:pos="720"/>
        </w:tabs>
        <w:spacing w:after="0" w:line="240" w:lineRule="auto"/>
        <w:ind w:left="0"/>
      </w:pPr>
      <w:r>
        <w:rPr>
          <w:rStyle w:val="Domylnaczcionkaakapitu"/>
          <w:rFonts w:ascii="Bookman Old Style" w:eastAsia="Times New Roman" w:hAnsi="Bookman Old Style"/>
          <w:color w:val="2F2F2F"/>
          <w:lang w:eastAsia="pl-PL"/>
        </w:rPr>
        <w:t>czym przyjechał lub skąd przyszedł napastnik.</w:t>
      </w:r>
    </w:p>
    <w:p w14:paraId="4EB3D283"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lastRenderedPageBreak/>
        <w:t>Jeżeli posiadasz istotne informacje o napastnikach lub ofiarach, przekaż je służbom ratowniczym.</w:t>
      </w:r>
    </w:p>
    <w:p w14:paraId="639FC3A1"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Podczas działań służb ratowniczych:</w:t>
      </w:r>
    </w:p>
    <w:p w14:paraId="0320E1BE" w14:textId="77777777" w:rsidR="00E74EF5" w:rsidRDefault="00000000">
      <w:pPr>
        <w:pStyle w:val="Normalny"/>
        <w:numPr>
          <w:ilvl w:val="0"/>
          <w:numId w:val="4"/>
        </w:numPr>
        <w:tabs>
          <w:tab w:val="left" w:pos="720"/>
        </w:tabs>
        <w:spacing w:after="0" w:line="240" w:lineRule="auto"/>
        <w:ind w:left="0"/>
      </w:pPr>
      <w:r>
        <w:rPr>
          <w:rStyle w:val="Domylnaczcionkaakapitu"/>
          <w:rFonts w:ascii="Bookman Old Style" w:eastAsia="Times New Roman" w:hAnsi="Bookman Old Style"/>
          <w:color w:val="2F2F2F"/>
          <w:lang w:eastAsia="pl-PL"/>
        </w:rPr>
        <w:t>zachowaj spokój,</w:t>
      </w:r>
    </w:p>
    <w:p w14:paraId="1F80D8DE" w14:textId="77777777" w:rsidR="00E74EF5" w:rsidRDefault="00000000">
      <w:pPr>
        <w:pStyle w:val="Normalny"/>
        <w:numPr>
          <w:ilvl w:val="0"/>
          <w:numId w:val="4"/>
        </w:numPr>
        <w:tabs>
          <w:tab w:val="left" w:pos="720"/>
        </w:tabs>
        <w:spacing w:after="0" w:line="240" w:lineRule="auto"/>
        <w:ind w:left="0"/>
      </w:pPr>
      <w:r>
        <w:rPr>
          <w:rStyle w:val="Domylnaczcionkaakapitu"/>
          <w:rFonts w:ascii="Bookman Old Style" w:eastAsia="Times New Roman" w:hAnsi="Bookman Old Style"/>
          <w:color w:val="2F2F2F"/>
          <w:lang w:eastAsia="pl-PL"/>
        </w:rPr>
        <w:t>stosuj się do wszystkich poleceń służb,</w:t>
      </w:r>
    </w:p>
    <w:p w14:paraId="2D0C81E3" w14:textId="77777777" w:rsidR="00E74EF5" w:rsidRDefault="00000000">
      <w:pPr>
        <w:pStyle w:val="Normalny"/>
        <w:numPr>
          <w:ilvl w:val="0"/>
          <w:numId w:val="4"/>
        </w:numPr>
        <w:tabs>
          <w:tab w:val="left" w:pos="720"/>
        </w:tabs>
        <w:spacing w:after="0" w:line="240" w:lineRule="auto"/>
        <w:ind w:left="0"/>
      </w:pPr>
      <w:r>
        <w:rPr>
          <w:rStyle w:val="Domylnaczcionkaakapitu"/>
          <w:rFonts w:ascii="Bookman Old Style" w:eastAsia="Times New Roman" w:hAnsi="Bookman Old Style"/>
          <w:color w:val="2F2F2F"/>
          <w:lang w:eastAsia="pl-PL"/>
        </w:rPr>
        <w:t>nie trzymaj nic w rękach,</w:t>
      </w:r>
    </w:p>
    <w:p w14:paraId="53DFA5A6" w14:textId="77777777" w:rsidR="00E74EF5" w:rsidRDefault="00000000">
      <w:pPr>
        <w:pStyle w:val="Normalny"/>
        <w:numPr>
          <w:ilvl w:val="0"/>
          <w:numId w:val="4"/>
        </w:numPr>
        <w:tabs>
          <w:tab w:val="left" w:pos="720"/>
        </w:tabs>
        <w:spacing w:after="0" w:line="240" w:lineRule="auto"/>
        <w:ind w:left="0"/>
      </w:pPr>
      <w:r>
        <w:rPr>
          <w:rStyle w:val="Domylnaczcionkaakapitu"/>
          <w:rFonts w:ascii="Bookman Old Style" w:eastAsia="Times New Roman" w:hAnsi="Bookman Old Style"/>
          <w:color w:val="2F2F2F"/>
          <w:lang w:eastAsia="pl-PL"/>
        </w:rPr>
        <w:t>nie zadawaj pytań podczas ewakuacji,</w:t>
      </w:r>
    </w:p>
    <w:p w14:paraId="45E2B662" w14:textId="77777777" w:rsidR="00E74EF5" w:rsidRDefault="00000000">
      <w:pPr>
        <w:pStyle w:val="Normalny"/>
        <w:numPr>
          <w:ilvl w:val="0"/>
          <w:numId w:val="4"/>
        </w:numPr>
        <w:tabs>
          <w:tab w:val="left" w:pos="720"/>
        </w:tabs>
        <w:spacing w:after="0" w:line="240" w:lineRule="auto"/>
        <w:ind w:left="0"/>
      </w:pPr>
      <w:r>
        <w:rPr>
          <w:rStyle w:val="Domylnaczcionkaakapitu"/>
          <w:rFonts w:ascii="Bookman Old Style" w:eastAsia="Times New Roman" w:hAnsi="Bookman Old Style"/>
          <w:color w:val="2F2F2F"/>
          <w:lang w:eastAsia="pl-PL"/>
        </w:rPr>
        <w:t>unikaj gwałtownych ruchów, alarmujących gestów itp. poddaj się kontroli bezpieczeństwa</w:t>
      </w:r>
    </w:p>
    <w:p w14:paraId="257BA8B7" w14:textId="77777777" w:rsidR="00E74EF5" w:rsidRDefault="00000000">
      <w:pPr>
        <w:pStyle w:val="Normalny"/>
        <w:shd w:val="clear" w:color="auto" w:fill="FFFFFF"/>
        <w:spacing w:after="0" w:line="360" w:lineRule="atLeast"/>
      </w:pPr>
      <w:r>
        <w:rPr>
          <w:rStyle w:val="Domylnaczcionkaakapitu"/>
          <w:rFonts w:ascii="Bookman Old Style" w:eastAsia="Times New Roman" w:hAnsi="Bookman Old Style"/>
          <w:color w:val="2F2F2F"/>
          <w:lang w:eastAsia="pl-PL"/>
        </w:rPr>
        <w:t>5.Ogólne zasady postępowania gdy zauważono napastnika:</w:t>
      </w:r>
    </w:p>
    <w:p w14:paraId="14044987"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ostrzeż innych wcześniej ustalonym sygnałem,</w:t>
      </w:r>
    </w:p>
    <w:p w14:paraId="038579BE"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nie lekceważ ostrzeżenia,</w:t>
      </w:r>
    </w:p>
    <w:p w14:paraId="329C1C41"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uciekaj, jeśli masz możliwość,</w:t>
      </w:r>
    </w:p>
    <w:p w14:paraId="29F4C63A"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zamknij i zabarykaduj drzwi, zejdź ze światła drzwi, jeżeli nie masz możliwości ucieczki,</w:t>
      </w:r>
    </w:p>
    <w:p w14:paraId="2E656607"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schroń się w bezpiecznym miejscu,</w:t>
      </w:r>
    </w:p>
    <w:p w14:paraId="0307F4E9"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zadzwoń pod numer alarmowy, zawiadom policję,</w:t>
      </w:r>
    </w:p>
    <w:p w14:paraId="634B445E"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chowaj się w ostateczności WALCZ lub BŁAGAJ O LITOŚĆ,</w:t>
      </w:r>
    </w:p>
    <w:p w14:paraId="598AAD0E"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wykonuj polecenia służb,</w:t>
      </w:r>
    </w:p>
    <w:p w14:paraId="381DD9F0"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trzymaj ręce w sposób widoczny,</w:t>
      </w:r>
    </w:p>
    <w:p w14:paraId="6C3E9C95" w14:textId="77777777" w:rsidR="00E74EF5" w:rsidRDefault="00000000">
      <w:pPr>
        <w:pStyle w:val="Normalny"/>
        <w:numPr>
          <w:ilvl w:val="0"/>
          <w:numId w:val="5"/>
        </w:numPr>
        <w:tabs>
          <w:tab w:val="left" w:pos="720"/>
        </w:tabs>
        <w:spacing w:after="0" w:line="240" w:lineRule="auto"/>
        <w:ind w:left="0"/>
      </w:pPr>
      <w:r>
        <w:rPr>
          <w:rStyle w:val="Domylnaczcionkaakapitu"/>
          <w:rFonts w:ascii="Bookman Old Style" w:eastAsia="Times New Roman" w:hAnsi="Bookman Old Style"/>
          <w:color w:val="2F2F2F"/>
          <w:lang w:eastAsia="pl-PL"/>
        </w:rPr>
        <w:t>biegnij do bezpiecznych stref.</w:t>
      </w:r>
    </w:p>
    <w:p w14:paraId="3909FC83"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4F28F525"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1517830"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5D7CAAEB"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2B5DF5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66463B56"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F5F4290"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4894C80"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5248C18F"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4C367CE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61630169"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E3A0245"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0275E4D7"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FD8C26D"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39A7C3E4"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412C8C8"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0FADA163"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31508D7"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900EA96"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334451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74BAA4C"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CD0F3C3"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72444A0"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65697E39"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B1C3138"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398E306"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3B4A2111"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5E35262"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CDC3ED6"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48636B49"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917BDA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0ED3FD0D"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59F8A7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0490515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2F8D93E2"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656F02B1"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6EC725FA"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6908D450"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2C601DE"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51425E57"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A2A0E63"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3A76E38D"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7E046E29"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0B032836"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32A6946"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5D156B1C" w14:textId="77777777" w:rsidR="00E74EF5" w:rsidRDefault="00E74EF5">
      <w:pPr>
        <w:pStyle w:val="Normalny"/>
        <w:spacing w:after="0" w:line="240" w:lineRule="auto"/>
        <w:rPr>
          <w:rFonts w:ascii="Times New Roman" w:eastAsia="Times New Roman" w:hAnsi="Times New Roman"/>
          <w:color w:val="2F2F2F"/>
          <w:sz w:val="24"/>
          <w:szCs w:val="24"/>
          <w:lang w:eastAsia="pl-PL"/>
        </w:rPr>
      </w:pPr>
    </w:p>
    <w:p w14:paraId="19BAF25B" w14:textId="77777777" w:rsidR="00E74EF5" w:rsidRDefault="00E74EF5">
      <w:pPr>
        <w:pStyle w:val="Normalny"/>
        <w:spacing w:after="0" w:line="240" w:lineRule="auto"/>
        <w:rPr>
          <w:rFonts w:ascii="Tahoma" w:eastAsia="Times New Roman" w:hAnsi="Tahoma" w:cs="Tahoma"/>
          <w:color w:val="2F2F2F"/>
          <w:sz w:val="20"/>
          <w:szCs w:val="20"/>
          <w:lang w:eastAsia="pl-PL"/>
        </w:rPr>
      </w:pPr>
    </w:p>
    <w:p w14:paraId="33F05717"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2649D284"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791DDE87"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09EED350"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2A2D57B1"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2889DA8C"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4B91FE02"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3ACA61B4"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0112FB1B"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5037DD93"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0A3C3509"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42CB5709"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0DD6DA07"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t>POSTANOWIENIA KOŃCOWE</w:t>
      </w:r>
      <w:r>
        <w:rPr>
          <w:rStyle w:val="Domylnaczcionkaakapitu"/>
          <w:rFonts w:ascii="Times New Roman" w:eastAsia="Times New Roman" w:hAnsi="Times New Roman"/>
          <w:color w:val="686157"/>
          <w:sz w:val="20"/>
          <w:szCs w:val="20"/>
          <w:lang w:eastAsia="pl-PL"/>
        </w:rPr>
        <w:br/>
        <w:t>1</w:t>
      </w:r>
      <w:r>
        <w:rPr>
          <w:rStyle w:val="Domylnaczcionkaakapitu"/>
          <w:rFonts w:ascii="Times New Roman" w:eastAsia="Times New Roman" w:hAnsi="Times New Roman"/>
          <w:color w:val="000000"/>
          <w:sz w:val="20"/>
          <w:szCs w:val="20"/>
          <w:lang w:eastAsia="pl-PL"/>
        </w:rPr>
        <w:t>.W przypadku badania dzieci na terenie przedszkola pod kątem pedagogicznym i zdrowotnym dla celów naukowych, deklarację zgody podpisują rodzice.</w:t>
      </w:r>
      <w:r>
        <w:rPr>
          <w:rStyle w:val="Domylnaczcionkaakapitu"/>
          <w:rFonts w:ascii="Times New Roman" w:eastAsia="Times New Roman" w:hAnsi="Times New Roman"/>
          <w:color w:val="000000"/>
          <w:sz w:val="20"/>
          <w:szCs w:val="20"/>
          <w:lang w:eastAsia="pl-PL"/>
        </w:rPr>
        <w:br/>
        <w:t>2. Zgodę lub jej brak na publikowanie wizerunku dziecka w mediach, na stronie internetowej przedszkola rodzice wyrażają w oświadczeniu w formie pisemnej na początku każdego roku szkolnego.</w:t>
      </w:r>
      <w:r>
        <w:rPr>
          <w:rStyle w:val="Domylnaczcionkaakapitu"/>
          <w:rFonts w:ascii="Times New Roman" w:eastAsia="Times New Roman" w:hAnsi="Times New Roman"/>
          <w:color w:val="000000"/>
          <w:sz w:val="20"/>
          <w:szCs w:val="20"/>
          <w:lang w:eastAsia="pl-PL"/>
        </w:rPr>
        <w:br/>
        <w:t>3. W przypadku powstania zdarzenia niebezpiecznego ( wypadku, innego wydarzenia grożącego dziecku lub niepokojącego) , utrudniającego podjęcie właściwej decyzji pod nieobecność dyrektora, każdy pracownik, a zwłaszcza nauczyciele wszystkich grup mają obowiązek natychmiastowego telefonicznego skontaktowania się z dyrektorem przedszkola.</w:t>
      </w:r>
      <w:r>
        <w:rPr>
          <w:rStyle w:val="Domylnaczcionkaakapitu"/>
          <w:rFonts w:ascii="Times New Roman" w:eastAsia="Times New Roman" w:hAnsi="Times New Roman"/>
          <w:color w:val="000000"/>
          <w:sz w:val="20"/>
          <w:szCs w:val="20"/>
          <w:lang w:eastAsia="pl-PL"/>
        </w:rPr>
        <w:br/>
        <w:t>4. W sytuacjach, które nie zostały uregulowane niniejszą procedurą, decyzję o trybie postępowania podejmuje dyrektor przedszkola.</w:t>
      </w:r>
    </w:p>
    <w:p w14:paraId="0676E549" w14:textId="77777777" w:rsidR="00E74EF5" w:rsidRDefault="00E74EF5">
      <w:pPr>
        <w:pStyle w:val="Normalny"/>
        <w:shd w:val="clear" w:color="auto" w:fill="FFFFFF"/>
        <w:spacing w:after="0" w:line="360" w:lineRule="atLeast"/>
        <w:ind w:left="360"/>
        <w:rPr>
          <w:rFonts w:ascii="Tahoma" w:eastAsia="Times New Roman" w:hAnsi="Tahoma" w:cs="Tahoma"/>
          <w:color w:val="2F2F2F"/>
          <w:sz w:val="20"/>
          <w:szCs w:val="20"/>
          <w:lang w:eastAsia="pl-PL"/>
        </w:rPr>
      </w:pPr>
    </w:p>
    <w:p w14:paraId="1A46D17A"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lastRenderedPageBreak/>
        <w:t>XIII PROCEDURA– DOTYCZY PRZYJMOWANIA I ROZPATRYWANIA SKARG I WNIOSKÓW</w:t>
      </w:r>
      <w:r>
        <w:rPr>
          <w:rStyle w:val="Domylnaczcionkaakapitu"/>
          <w:rFonts w:ascii="Times New Roman" w:eastAsia="Times New Roman" w:hAnsi="Times New Roman"/>
          <w:color w:val="000000"/>
          <w:sz w:val="20"/>
          <w:szCs w:val="20"/>
          <w:lang w:eastAsia="pl-PL"/>
        </w:rPr>
        <w:br/>
        <w:t>Podstawy prawne: </w:t>
      </w:r>
      <w:r>
        <w:rPr>
          <w:rStyle w:val="Domylnaczcionkaakapitu"/>
          <w:rFonts w:ascii="Times New Roman" w:eastAsia="Times New Roman" w:hAnsi="Times New Roman"/>
          <w:color w:val="000000"/>
          <w:sz w:val="20"/>
          <w:szCs w:val="20"/>
          <w:lang w:eastAsia="pl-PL"/>
        </w:rPr>
        <w:br/>
        <w:t>1) Ustawa z dnia 14 czerwca 1960 roku – KODEKS POSTĘPOWANIA ADMINISTRACYJNEGO (tekst jednolity Dz.U. nr 9, poz. 26 z późniejszymi zmianami z 28 marca 1980 r.),</w:t>
      </w:r>
      <w:r>
        <w:rPr>
          <w:rStyle w:val="Domylnaczcionkaakapitu"/>
          <w:rFonts w:ascii="Times New Roman" w:eastAsia="Times New Roman" w:hAnsi="Times New Roman"/>
          <w:color w:val="000000"/>
          <w:sz w:val="20"/>
          <w:szCs w:val="20"/>
          <w:lang w:eastAsia="pl-PL"/>
        </w:rPr>
        <w:br/>
        <w:t>2) Rozporządzenie Rady Ministrów z dnia 8 stycznia 2002 r. w sprawie organizacji przyjmowania i rozpatrywania skarg i wniosków (Dz.U. nr 5, poz. 46 z 2002 r.)</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Rozdział I: sprawy ogólne</w:t>
      </w:r>
      <w:r>
        <w:rPr>
          <w:rStyle w:val="Domylnaczcionkaakapitu"/>
          <w:rFonts w:ascii="Times New Roman" w:eastAsia="Times New Roman" w:hAnsi="Times New Roman"/>
          <w:color w:val="000000"/>
          <w:sz w:val="20"/>
          <w:szCs w:val="20"/>
          <w:lang w:eastAsia="pl-PL"/>
        </w:rPr>
        <w:br/>
        <w:t>Konstytucja Rzeczpospolitej Polskiej gwarantuje prawo składania skarg i wniosków do Dyrektora Przedszkola nr 78 w Warszawie:</w:t>
      </w:r>
      <w:r>
        <w:rPr>
          <w:rStyle w:val="Domylnaczcionkaakapitu"/>
          <w:rFonts w:ascii="Times New Roman" w:eastAsia="Times New Roman" w:hAnsi="Times New Roman"/>
          <w:color w:val="000000"/>
          <w:sz w:val="20"/>
          <w:szCs w:val="20"/>
          <w:lang w:eastAsia="pl-PL"/>
        </w:rPr>
        <w:br/>
        <w:t>– pracownikom przedszkola,</w:t>
      </w:r>
      <w:r>
        <w:rPr>
          <w:rStyle w:val="Domylnaczcionkaakapitu"/>
          <w:rFonts w:ascii="Times New Roman" w:eastAsia="Times New Roman" w:hAnsi="Times New Roman"/>
          <w:color w:val="000000"/>
          <w:sz w:val="20"/>
          <w:szCs w:val="20"/>
          <w:lang w:eastAsia="pl-PL"/>
        </w:rPr>
        <w:br/>
        <w:t>– rodzicom wychowanków,</w:t>
      </w:r>
      <w:r>
        <w:rPr>
          <w:rStyle w:val="Domylnaczcionkaakapitu"/>
          <w:rFonts w:ascii="Times New Roman" w:eastAsia="Times New Roman" w:hAnsi="Times New Roman"/>
          <w:color w:val="000000"/>
          <w:sz w:val="20"/>
          <w:szCs w:val="20"/>
          <w:lang w:eastAsia="pl-PL"/>
        </w:rPr>
        <w:br/>
        <w:t>– Radzie Rodziców przy Przedszkolu Nr 78 w Warszawie.</w:t>
      </w:r>
      <w:r>
        <w:rPr>
          <w:rStyle w:val="Domylnaczcionkaakapitu"/>
          <w:rFonts w:ascii="Times New Roman" w:eastAsia="Times New Roman" w:hAnsi="Times New Roman"/>
          <w:color w:val="000000"/>
          <w:sz w:val="20"/>
          <w:szCs w:val="20"/>
          <w:lang w:eastAsia="pl-PL"/>
        </w:rPr>
        <w:br/>
        <w:t>Skargi i wnioski można składać we własnym interesie, w interesie innych osób lub w interesie społecznym. Dyrektor przedszkola jest obowiązany przeciwdziałać hamowaniu krytyki i innym działaniom ograniczającym prawo obywateli do składania skarg i wniosków. Nikt nie może być narażony na jakikolwiek uszczerbek lub zarzut z powodu złożenia skargi lub wniosku albo z powodu dostarczenia materiału o znamionach skargi lub wniosku.</w:t>
      </w:r>
      <w:r>
        <w:rPr>
          <w:rStyle w:val="Domylnaczcionkaakapitu"/>
          <w:rFonts w:ascii="Times New Roman" w:eastAsia="Times New Roman" w:hAnsi="Times New Roman"/>
          <w:color w:val="000000"/>
          <w:sz w:val="20"/>
          <w:szCs w:val="20"/>
          <w:lang w:eastAsia="pl-PL"/>
        </w:rPr>
        <w:br/>
        <w:t>Przedmiotem skargi może być:</w:t>
      </w:r>
      <w:r>
        <w:rPr>
          <w:rStyle w:val="Domylnaczcionkaakapitu"/>
          <w:rFonts w:ascii="Times New Roman" w:eastAsia="Times New Roman" w:hAnsi="Times New Roman"/>
          <w:color w:val="000000"/>
          <w:sz w:val="20"/>
          <w:szCs w:val="20"/>
          <w:lang w:eastAsia="pl-PL"/>
        </w:rPr>
        <w:br/>
        <w:t>1. zaniedbanie lub nienależyte wykonanie zadań przez pracowników obsługi, przez pracowników pedagogicznych przedszkola,</w:t>
      </w:r>
      <w:r>
        <w:rPr>
          <w:rStyle w:val="Domylnaczcionkaakapitu"/>
          <w:rFonts w:ascii="Times New Roman" w:eastAsia="Times New Roman" w:hAnsi="Times New Roman"/>
          <w:color w:val="000000"/>
          <w:sz w:val="20"/>
          <w:szCs w:val="20"/>
          <w:lang w:eastAsia="pl-PL"/>
        </w:rPr>
        <w:br/>
        <w:t>2. naruszenie praw i godności osobistej wychowanka,</w:t>
      </w:r>
      <w:r>
        <w:rPr>
          <w:rStyle w:val="Domylnaczcionkaakapitu"/>
          <w:rFonts w:ascii="Times New Roman" w:eastAsia="Times New Roman" w:hAnsi="Times New Roman"/>
          <w:color w:val="686157"/>
          <w:sz w:val="20"/>
          <w:szCs w:val="20"/>
          <w:lang w:eastAsia="pl-PL"/>
        </w:rPr>
        <w:br/>
      </w:r>
      <w:r>
        <w:rPr>
          <w:rStyle w:val="Domylnaczcionkaakapitu"/>
          <w:rFonts w:ascii="Times New Roman" w:eastAsia="Times New Roman" w:hAnsi="Times New Roman"/>
          <w:color w:val="000000"/>
          <w:sz w:val="20"/>
          <w:szCs w:val="20"/>
          <w:lang w:eastAsia="pl-PL"/>
        </w:rPr>
        <w:t>3. naruszenie strefy bezpieczeństwa wychowanka,</w:t>
      </w:r>
      <w:r>
        <w:rPr>
          <w:rStyle w:val="Domylnaczcionkaakapitu"/>
          <w:rFonts w:ascii="Times New Roman" w:eastAsia="Times New Roman" w:hAnsi="Times New Roman"/>
          <w:color w:val="686157"/>
          <w:sz w:val="20"/>
          <w:szCs w:val="20"/>
          <w:lang w:eastAsia="pl-PL"/>
        </w:rPr>
        <w:br/>
      </w:r>
      <w:r>
        <w:rPr>
          <w:rStyle w:val="Domylnaczcionkaakapitu"/>
          <w:rFonts w:ascii="Times New Roman" w:eastAsia="Times New Roman" w:hAnsi="Times New Roman"/>
          <w:color w:val="000000"/>
          <w:sz w:val="20"/>
          <w:szCs w:val="20"/>
          <w:lang w:eastAsia="pl-PL"/>
        </w:rPr>
        <w:t>4. przewlekłe lub biurokratyczne załatwianie spraw.</w:t>
      </w:r>
    </w:p>
    <w:p w14:paraId="29DEF263"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color w:val="000000"/>
          <w:sz w:val="20"/>
          <w:szCs w:val="20"/>
          <w:lang w:eastAsia="pl-PL"/>
        </w:rPr>
        <w:t>Jeżeli dyrektor przedszkola, który otrzymał skargę, nie jest właściwym organem do jej rozpatrzenia, zobowiązany jest niezwłocznie, nie później jednak niż w terminie 7 dni przekazać ją właściwemu organowi, zawiadamiając o tym równocześnie skarżącego albo wskazać mu właściwy organ. </w:t>
      </w:r>
      <w:r>
        <w:rPr>
          <w:rStyle w:val="Domylnaczcionkaakapitu"/>
          <w:rFonts w:ascii="Times New Roman" w:eastAsia="Times New Roman" w:hAnsi="Times New Roman"/>
          <w:color w:val="000000"/>
          <w:sz w:val="20"/>
          <w:szCs w:val="20"/>
          <w:lang w:eastAsia="pl-PL"/>
        </w:rPr>
        <w:br/>
        <w:t>Dyrektor przedszkola powinien załatwić skargę bez zbędnej zwłoki, nie później jednak, niż </w:t>
      </w:r>
      <w:r>
        <w:rPr>
          <w:rStyle w:val="Domylnaczcionkaakapitu"/>
          <w:rFonts w:ascii="Times New Roman" w:eastAsia="Times New Roman" w:hAnsi="Times New Roman"/>
          <w:color w:val="000000"/>
          <w:sz w:val="20"/>
          <w:szCs w:val="20"/>
          <w:lang w:eastAsia="pl-PL"/>
        </w:rPr>
        <w:br/>
        <w:t>w ciągu miesiąca.</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Rozdział II: wnioski</w:t>
      </w:r>
      <w:r>
        <w:rPr>
          <w:rStyle w:val="Domylnaczcionkaakapitu"/>
          <w:rFonts w:ascii="Times New Roman" w:eastAsia="Times New Roman" w:hAnsi="Times New Roman"/>
          <w:color w:val="000000"/>
          <w:sz w:val="20"/>
          <w:szCs w:val="20"/>
          <w:lang w:eastAsia="pl-PL"/>
        </w:rPr>
        <w:br/>
        <w:t>1. Przedmiotem wniosku mogą być sprawy, które dotyczą:</w:t>
      </w:r>
      <w:r>
        <w:rPr>
          <w:rStyle w:val="Domylnaczcionkaakapitu"/>
          <w:rFonts w:ascii="Times New Roman" w:eastAsia="Times New Roman" w:hAnsi="Times New Roman"/>
          <w:color w:val="000000"/>
          <w:sz w:val="20"/>
          <w:szCs w:val="20"/>
          <w:lang w:eastAsia="pl-PL"/>
        </w:rPr>
        <w:br/>
        <w:t>a) usprawnienia i ulepszenia organizacji pracy przedszkola,</w:t>
      </w:r>
      <w:r>
        <w:rPr>
          <w:rStyle w:val="Domylnaczcionkaakapitu"/>
          <w:rFonts w:ascii="Times New Roman" w:eastAsia="Times New Roman" w:hAnsi="Times New Roman"/>
          <w:color w:val="000000"/>
          <w:sz w:val="20"/>
          <w:szCs w:val="20"/>
          <w:lang w:eastAsia="pl-PL"/>
        </w:rPr>
        <w:br/>
        <w:t>b) zapobiegania nadużyciom,</w:t>
      </w:r>
      <w:r>
        <w:rPr>
          <w:rStyle w:val="Domylnaczcionkaakapitu"/>
          <w:rFonts w:ascii="Times New Roman" w:eastAsia="Times New Roman" w:hAnsi="Times New Roman"/>
          <w:color w:val="000000"/>
          <w:sz w:val="20"/>
          <w:szCs w:val="20"/>
          <w:lang w:eastAsia="pl-PL"/>
        </w:rPr>
        <w:br/>
        <w:t>c) polepszenia zaspokajania potrzeb wychowanków przedszkola.</w:t>
      </w:r>
      <w:r>
        <w:rPr>
          <w:rStyle w:val="Domylnaczcionkaakapitu"/>
          <w:rFonts w:ascii="Times New Roman" w:eastAsia="Times New Roman" w:hAnsi="Times New Roman"/>
          <w:color w:val="000000"/>
          <w:sz w:val="20"/>
          <w:szCs w:val="20"/>
          <w:lang w:eastAsia="pl-PL"/>
        </w:rPr>
        <w:br/>
        <w:t>2. Wnioski składane są do dyrektora przedszkola.</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Rozdział III: przyjmowanie skarg i wniosków</w:t>
      </w:r>
      <w:r>
        <w:rPr>
          <w:rStyle w:val="Domylnaczcionkaakapitu"/>
          <w:rFonts w:ascii="Times New Roman" w:eastAsia="Times New Roman" w:hAnsi="Times New Roman"/>
          <w:color w:val="000000"/>
          <w:sz w:val="20"/>
          <w:szCs w:val="20"/>
          <w:lang w:eastAsia="pl-PL"/>
        </w:rPr>
        <w:br/>
        <w:t>W Przedszkolu Nr 78 w Warszawie przyjmowaniem skarg i wniosków zajmuje się dyrektor.</w:t>
      </w:r>
      <w:r>
        <w:rPr>
          <w:rStyle w:val="Domylnaczcionkaakapitu"/>
          <w:rFonts w:ascii="Times New Roman" w:eastAsia="Times New Roman" w:hAnsi="Times New Roman"/>
          <w:color w:val="686157"/>
          <w:sz w:val="20"/>
          <w:szCs w:val="20"/>
          <w:lang w:eastAsia="pl-PL"/>
        </w:rPr>
        <w:br/>
      </w:r>
      <w:r>
        <w:rPr>
          <w:rStyle w:val="Domylnaczcionkaakapitu"/>
          <w:rFonts w:ascii="Times New Roman" w:eastAsia="Times New Roman" w:hAnsi="Times New Roman"/>
          <w:color w:val="000000"/>
          <w:sz w:val="20"/>
          <w:szCs w:val="20"/>
          <w:lang w:eastAsia="pl-PL"/>
        </w:rPr>
        <w:t xml:space="preserve">Informacja o dniach i godzinach przyjmowania skarg i wniosków jest wywieszona na tablicy ogłoszeń przy </w:t>
      </w:r>
      <w:r>
        <w:rPr>
          <w:rStyle w:val="Domylnaczcionkaakapitu"/>
          <w:rFonts w:ascii="Times New Roman" w:eastAsia="Times New Roman" w:hAnsi="Times New Roman"/>
          <w:color w:val="000000"/>
          <w:sz w:val="20"/>
          <w:szCs w:val="20"/>
          <w:lang w:eastAsia="pl-PL"/>
        </w:rPr>
        <w:lastRenderedPageBreak/>
        <w:t>wejściu do przedszkola oraz na stronie internetowej.</w:t>
      </w:r>
      <w:r>
        <w:rPr>
          <w:rStyle w:val="Domylnaczcionkaakapitu"/>
          <w:rFonts w:ascii="Times New Roman" w:eastAsia="Times New Roman" w:hAnsi="Times New Roman"/>
          <w:color w:val="C0504D"/>
          <w:sz w:val="20"/>
          <w:szCs w:val="20"/>
          <w:lang w:eastAsia="pl-PL"/>
        </w:rPr>
        <w:br/>
      </w:r>
      <w:r>
        <w:rPr>
          <w:rStyle w:val="Domylnaczcionkaakapitu"/>
          <w:rFonts w:ascii="Times New Roman" w:eastAsia="Times New Roman" w:hAnsi="Times New Roman"/>
          <w:color w:val="000000"/>
          <w:sz w:val="20"/>
          <w:szCs w:val="20"/>
          <w:lang w:eastAsia="pl-PL"/>
        </w:rPr>
        <w:t>Ustalono, że skargi i wnioski przyjmowane są:</w:t>
      </w:r>
      <w:r>
        <w:rPr>
          <w:rStyle w:val="Domylnaczcionkaakapitu"/>
          <w:rFonts w:ascii="Times New Roman" w:eastAsia="Times New Roman" w:hAnsi="Times New Roman"/>
          <w:color w:val="C0504D"/>
          <w:sz w:val="20"/>
          <w:szCs w:val="20"/>
          <w:lang w:eastAsia="pl-PL"/>
        </w:rPr>
        <w:br/>
      </w:r>
      <w:r>
        <w:rPr>
          <w:rStyle w:val="Domylnaczcionkaakapitu"/>
          <w:rFonts w:ascii="Times New Roman" w:eastAsia="Times New Roman" w:hAnsi="Times New Roman"/>
          <w:color w:val="2F2F2F"/>
          <w:sz w:val="24"/>
          <w:szCs w:val="24"/>
          <w:lang w:eastAsia="pl-PL"/>
        </w:rPr>
        <w:t>Dyrektor Przedszkola przyjmuje interesantów w każdy wtorek w godz. 12.00 – 16.00</w:t>
      </w:r>
      <w:r>
        <w:rPr>
          <w:rStyle w:val="Domylnaczcionkaakapitu"/>
          <w:rFonts w:ascii="Tahoma" w:eastAsia="Times New Roman" w:hAnsi="Tahoma" w:cs="Tahoma"/>
          <w:color w:val="2F2F2F"/>
          <w:sz w:val="20"/>
          <w:szCs w:val="20"/>
          <w:lang w:eastAsia="pl-PL"/>
        </w:rPr>
        <w:t> </w:t>
      </w:r>
      <w:r>
        <w:rPr>
          <w:rStyle w:val="Domylnaczcionkaakapitu"/>
          <w:rFonts w:ascii="Times New Roman" w:eastAsia="Times New Roman" w:hAnsi="Times New Roman"/>
          <w:color w:val="686157"/>
          <w:sz w:val="20"/>
          <w:szCs w:val="20"/>
          <w:lang w:eastAsia="pl-PL"/>
        </w:rPr>
        <w:br/>
      </w:r>
      <w:r>
        <w:rPr>
          <w:rStyle w:val="Domylnaczcionkaakapitu"/>
          <w:rFonts w:ascii="Times New Roman" w:eastAsia="Times New Roman" w:hAnsi="Times New Roman"/>
          <w:color w:val="000000"/>
          <w:sz w:val="20"/>
          <w:szCs w:val="20"/>
          <w:lang w:eastAsia="pl-PL"/>
        </w:rPr>
        <w:t>Skargi i wnioski składane w przedszkolu oraz związane z nimi pisma i dokumenty rejestruje się i przechowuje w kancelarii przedszkola.</w:t>
      </w:r>
      <w:r>
        <w:rPr>
          <w:rStyle w:val="Domylnaczcionkaakapitu"/>
          <w:rFonts w:ascii="Times New Roman" w:eastAsia="Times New Roman" w:hAnsi="Times New Roman"/>
          <w:color w:val="000000"/>
          <w:sz w:val="20"/>
          <w:szCs w:val="20"/>
          <w:lang w:eastAsia="pl-PL"/>
        </w:rPr>
        <w:br/>
        <w:t>Rejestracją i przechowywaniem skarg i wniosków zajmuje się dyrektor przedszkola.</w:t>
      </w:r>
      <w:r>
        <w:rPr>
          <w:rStyle w:val="Domylnaczcionkaakapitu"/>
          <w:rFonts w:ascii="Times New Roman" w:eastAsia="Times New Roman" w:hAnsi="Times New Roman"/>
          <w:color w:val="000000"/>
          <w:sz w:val="20"/>
          <w:szCs w:val="20"/>
          <w:lang w:eastAsia="pl-PL"/>
        </w:rPr>
        <w:br/>
        <w:t>Skargi i wnioski mogą być wnoszone pisemnie, za pomocą faksu lub ustnie do protokołu.</w:t>
      </w:r>
      <w:r>
        <w:rPr>
          <w:rStyle w:val="Domylnaczcionkaakapitu"/>
          <w:rFonts w:ascii="Times New Roman" w:eastAsia="Times New Roman" w:hAnsi="Times New Roman"/>
          <w:color w:val="000000"/>
          <w:sz w:val="20"/>
          <w:szCs w:val="20"/>
          <w:lang w:eastAsia="pl-PL"/>
        </w:rPr>
        <w:br/>
        <w:t>W przypadku zgłoszenia skargi lub wniosku ustnie, dyrektor sporządza protokół, który podpisuje wnoszący skargę lub wniosek i przyjmujący zgłoszenie.</w:t>
      </w:r>
      <w:r>
        <w:rPr>
          <w:rStyle w:val="Domylnaczcionkaakapitu"/>
          <w:rFonts w:ascii="Times New Roman" w:eastAsia="Times New Roman" w:hAnsi="Times New Roman"/>
          <w:color w:val="000000"/>
          <w:sz w:val="20"/>
          <w:szCs w:val="20"/>
          <w:lang w:eastAsia="pl-PL"/>
        </w:rPr>
        <w:br/>
        <w:t>Protokół powinien zawierać datę przyjęcia skargi i wniosku, imię i nazwisko (nazwę) oraz adres zgłaszającego i zwięzły opis sprawy.</w:t>
      </w:r>
      <w:r>
        <w:rPr>
          <w:rStyle w:val="Domylnaczcionkaakapitu"/>
          <w:rFonts w:ascii="Times New Roman" w:eastAsia="Times New Roman" w:hAnsi="Times New Roman"/>
          <w:color w:val="000000"/>
          <w:sz w:val="20"/>
          <w:szCs w:val="20"/>
          <w:lang w:eastAsia="pl-PL"/>
        </w:rPr>
        <w:br/>
        <w:t>Dyrektor potwierdza złożenie skargi lub wniosku na żądanie wnoszącego.</w:t>
      </w:r>
      <w:r>
        <w:rPr>
          <w:rStyle w:val="Domylnaczcionkaakapitu"/>
          <w:rFonts w:ascii="Times New Roman" w:eastAsia="Times New Roman" w:hAnsi="Times New Roman"/>
          <w:color w:val="000000"/>
          <w:sz w:val="20"/>
          <w:szCs w:val="20"/>
          <w:lang w:eastAsia="pl-PL"/>
        </w:rPr>
        <w:br/>
        <w:t>Pracownik przedszkola, który otrzymał skargę dotyczącą jego działalności, obowiązany jest niezwłocznie przekazać ją dyrektorowi. </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Rozdział IV: rozpatrywanie skarg i wniosków</w:t>
      </w:r>
      <w:r>
        <w:rPr>
          <w:rStyle w:val="Domylnaczcionkaakapitu"/>
          <w:rFonts w:ascii="Times New Roman" w:eastAsia="Times New Roman" w:hAnsi="Times New Roman"/>
          <w:color w:val="000000"/>
          <w:sz w:val="20"/>
          <w:szCs w:val="20"/>
          <w:lang w:eastAsia="pl-PL"/>
        </w:rPr>
        <w:br/>
        <w:t>Skargi i wnioski niezawierające imienia i nazwiska (nazwy) oraz adresu wnoszącego pozostawia się bez rozpoznania, chyba że dotyczą one zagrożenia bezpieczeństwa wychowanków na terenie przedszkola.</w:t>
      </w:r>
      <w:r>
        <w:rPr>
          <w:rStyle w:val="Domylnaczcionkaakapitu"/>
          <w:rFonts w:ascii="Times New Roman" w:eastAsia="Times New Roman" w:hAnsi="Times New Roman"/>
          <w:color w:val="000000"/>
          <w:sz w:val="20"/>
          <w:szCs w:val="20"/>
          <w:lang w:eastAsia="pl-PL"/>
        </w:rPr>
        <w:br/>
        <w:t>Jeżeli rozpatrzenie skargi lub wniosku wymaga uprzedniego zbadania i wyjaśnienia sprawy, dyrektor przedszkola do rozpatrzenia skargi lub wniosku zbiera niezbędne materiały. </w:t>
      </w:r>
      <w:r>
        <w:rPr>
          <w:rStyle w:val="Domylnaczcionkaakapitu"/>
          <w:rFonts w:ascii="Times New Roman" w:eastAsia="Times New Roman" w:hAnsi="Times New Roman"/>
          <w:color w:val="000000"/>
          <w:sz w:val="20"/>
          <w:szCs w:val="20"/>
          <w:lang w:eastAsia="pl-PL"/>
        </w:rPr>
        <w:br/>
        <w:t>W tym celu może zwrócić się o przekazanie niezbędnych materiałów i wyjaśnień do:</w:t>
      </w:r>
      <w:r>
        <w:rPr>
          <w:rStyle w:val="Domylnaczcionkaakapitu"/>
          <w:rFonts w:ascii="Times New Roman" w:eastAsia="Times New Roman" w:hAnsi="Times New Roman"/>
          <w:color w:val="000000"/>
          <w:sz w:val="20"/>
          <w:szCs w:val="20"/>
          <w:lang w:eastAsia="pl-PL"/>
        </w:rPr>
        <w:br/>
        <w:t>– Rady Pedagogicznej</w:t>
      </w:r>
      <w:r>
        <w:rPr>
          <w:rStyle w:val="Domylnaczcionkaakapitu"/>
          <w:rFonts w:ascii="Times New Roman" w:eastAsia="Times New Roman" w:hAnsi="Times New Roman"/>
          <w:color w:val="000000"/>
          <w:sz w:val="20"/>
          <w:szCs w:val="20"/>
          <w:lang w:eastAsia="pl-PL"/>
        </w:rPr>
        <w:br/>
        <w:t>– Rady Rodziców</w:t>
      </w:r>
      <w:r>
        <w:rPr>
          <w:rStyle w:val="Domylnaczcionkaakapitu"/>
          <w:rFonts w:ascii="Times New Roman" w:eastAsia="Times New Roman" w:hAnsi="Times New Roman"/>
          <w:color w:val="000000"/>
          <w:sz w:val="20"/>
          <w:szCs w:val="20"/>
          <w:lang w:eastAsia="pl-PL"/>
        </w:rPr>
        <w:br/>
        <w:t>– Pracowników administracyjno-obsługowych przedszkola i innych organów w zależności od rodzaju skargi lub wniosku.</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Rozdział V: postanowienia końcowe</w:t>
      </w:r>
      <w:r>
        <w:rPr>
          <w:rStyle w:val="Domylnaczcionkaakapitu"/>
          <w:rFonts w:ascii="Times New Roman" w:eastAsia="Times New Roman" w:hAnsi="Times New Roman"/>
          <w:color w:val="000000"/>
          <w:sz w:val="20"/>
          <w:szCs w:val="20"/>
          <w:lang w:eastAsia="pl-PL"/>
        </w:rPr>
        <w:br/>
        <w:t>Nadzór i kontrolę nad przyjmowaniem i załatwianiem skarg i wniosków sprawuje dyrektor przedszkola.</w:t>
      </w:r>
    </w:p>
    <w:p w14:paraId="69059B3A"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color w:val="000000"/>
          <w:sz w:val="20"/>
          <w:szCs w:val="20"/>
          <w:lang w:eastAsia="pl-PL"/>
        </w:rPr>
        <w:t>W sprawach dotyczących przyjmowania i załatwiania skarg i wniosków, o których nie traktują niniejsze Procedury stosuje się odpowiednio przepisy KODEKSU POSTĘPOWANIA ADMINISTRACYJNEGO.</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color w:val="686157"/>
          <w:sz w:val="20"/>
          <w:szCs w:val="20"/>
          <w:lang w:eastAsia="pl-PL"/>
        </w:rPr>
        <w:br/>
      </w:r>
    </w:p>
    <w:p w14:paraId="1720E30E" w14:textId="77777777" w:rsidR="00E74EF5" w:rsidRDefault="00E74EF5">
      <w:pPr>
        <w:pStyle w:val="Normalny"/>
        <w:shd w:val="clear" w:color="auto" w:fill="FFFFFF"/>
        <w:spacing w:after="0" w:line="360" w:lineRule="atLeast"/>
        <w:rPr>
          <w:rFonts w:ascii="Times New Roman" w:eastAsia="Times New Roman" w:hAnsi="Times New Roman"/>
          <w:color w:val="000000"/>
          <w:sz w:val="20"/>
          <w:szCs w:val="20"/>
          <w:lang w:eastAsia="pl-PL"/>
        </w:rPr>
      </w:pPr>
    </w:p>
    <w:p w14:paraId="63B34189" w14:textId="77777777" w:rsidR="00E74EF5" w:rsidRDefault="00E74EF5">
      <w:pPr>
        <w:pStyle w:val="Normalny"/>
        <w:shd w:val="clear" w:color="auto" w:fill="FFFFFF"/>
        <w:spacing w:after="0" w:line="360" w:lineRule="atLeast"/>
        <w:rPr>
          <w:rFonts w:ascii="Times New Roman" w:eastAsia="Times New Roman" w:hAnsi="Times New Roman"/>
          <w:color w:val="000000"/>
          <w:sz w:val="20"/>
          <w:szCs w:val="20"/>
          <w:lang w:eastAsia="pl-PL"/>
        </w:rPr>
      </w:pPr>
    </w:p>
    <w:p w14:paraId="6EE62079" w14:textId="77777777" w:rsidR="00E74EF5" w:rsidRDefault="00E74EF5">
      <w:pPr>
        <w:pStyle w:val="Normalny"/>
        <w:shd w:val="clear" w:color="auto" w:fill="FFFFFF"/>
        <w:spacing w:after="0" w:line="360" w:lineRule="atLeast"/>
        <w:rPr>
          <w:rFonts w:ascii="Times New Roman" w:eastAsia="Times New Roman" w:hAnsi="Times New Roman"/>
          <w:color w:val="000000"/>
          <w:sz w:val="20"/>
          <w:szCs w:val="20"/>
          <w:lang w:eastAsia="pl-PL"/>
        </w:rPr>
      </w:pPr>
    </w:p>
    <w:p w14:paraId="0D78BDE4" w14:textId="77777777" w:rsidR="00E74EF5" w:rsidRDefault="00E74EF5">
      <w:pPr>
        <w:pStyle w:val="Normalny"/>
        <w:shd w:val="clear" w:color="auto" w:fill="FFFFFF"/>
        <w:spacing w:after="0" w:line="360" w:lineRule="atLeast"/>
        <w:rPr>
          <w:rFonts w:ascii="Times New Roman" w:eastAsia="Times New Roman" w:hAnsi="Times New Roman"/>
          <w:color w:val="000000"/>
          <w:sz w:val="20"/>
          <w:szCs w:val="20"/>
          <w:lang w:eastAsia="pl-PL"/>
        </w:rPr>
      </w:pPr>
    </w:p>
    <w:p w14:paraId="6C199816" w14:textId="77777777" w:rsidR="00E74EF5" w:rsidRDefault="00E74EF5">
      <w:pPr>
        <w:pStyle w:val="Normalny"/>
        <w:shd w:val="clear" w:color="auto" w:fill="FFFFFF"/>
        <w:spacing w:after="0" w:line="360" w:lineRule="atLeast"/>
        <w:rPr>
          <w:rFonts w:ascii="Times New Roman" w:eastAsia="Times New Roman" w:hAnsi="Times New Roman"/>
          <w:color w:val="000000"/>
          <w:sz w:val="20"/>
          <w:szCs w:val="20"/>
          <w:lang w:eastAsia="pl-PL"/>
        </w:rPr>
      </w:pPr>
    </w:p>
    <w:p w14:paraId="2CEC700A" w14:textId="77777777" w:rsidR="00E74EF5" w:rsidRDefault="00E74EF5">
      <w:pPr>
        <w:pStyle w:val="Normalny"/>
        <w:shd w:val="clear" w:color="auto" w:fill="FFFFFF"/>
        <w:spacing w:after="0" w:line="360" w:lineRule="atLeast"/>
        <w:rPr>
          <w:rFonts w:ascii="Tahoma" w:eastAsia="Times New Roman" w:hAnsi="Tahoma" w:cs="Tahoma"/>
          <w:color w:val="2F2F2F"/>
          <w:sz w:val="20"/>
          <w:szCs w:val="20"/>
          <w:lang w:eastAsia="pl-PL"/>
        </w:rPr>
      </w:pPr>
    </w:p>
    <w:p w14:paraId="059306C7" w14:textId="77777777" w:rsidR="00E74EF5" w:rsidRDefault="00E74EF5">
      <w:pPr>
        <w:pStyle w:val="Normalny"/>
        <w:shd w:val="clear" w:color="auto" w:fill="FFFFFF"/>
        <w:spacing w:after="0" w:line="360" w:lineRule="atLeast"/>
        <w:rPr>
          <w:rFonts w:ascii="Times New Roman" w:eastAsia="Times New Roman" w:hAnsi="Times New Roman"/>
          <w:b/>
          <w:bCs/>
          <w:color w:val="000000"/>
          <w:sz w:val="21"/>
          <w:szCs w:val="21"/>
          <w:lang w:eastAsia="pl-PL"/>
        </w:rPr>
      </w:pPr>
    </w:p>
    <w:p w14:paraId="7477BD48"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lastRenderedPageBreak/>
        <w:t>XI PROCEDURA– DOTYCZĄCA UDZIELANIA POMOCY PSYCHOLOGICZNO-PEDAGOGICZNEJ</w:t>
      </w:r>
    </w:p>
    <w:p w14:paraId="30A56DD1" w14:textId="77777777" w:rsidR="00E74EF5" w:rsidRDefault="00000000">
      <w:pPr>
        <w:pStyle w:val="Akapitzlist"/>
        <w:numPr>
          <w:ilvl w:val="1"/>
          <w:numId w:val="4"/>
        </w:numPr>
        <w:shd w:val="clear" w:color="auto" w:fill="FFFFFF"/>
        <w:spacing w:after="0" w:line="360" w:lineRule="atLeast"/>
      </w:pPr>
      <w:r>
        <w:rPr>
          <w:rStyle w:val="Domylnaczcionkaakapitu"/>
          <w:rFonts w:ascii="Times New Roman" w:eastAsia="Times New Roman" w:hAnsi="Times New Roman"/>
          <w:color w:val="000000"/>
          <w:sz w:val="20"/>
          <w:szCs w:val="20"/>
          <w:lang w:eastAsia="pl-PL"/>
        </w:rPr>
        <w:t>Cel procedury:</w:t>
      </w:r>
      <w:r>
        <w:rPr>
          <w:rStyle w:val="Domylnaczcionkaakapitu"/>
          <w:rFonts w:ascii="Times New Roman" w:eastAsia="Times New Roman" w:hAnsi="Times New Roman"/>
          <w:color w:val="000000"/>
          <w:sz w:val="20"/>
          <w:szCs w:val="20"/>
          <w:lang w:eastAsia="pl-PL"/>
        </w:rPr>
        <w:br/>
        <w:t>rozpoznawanie i zaspokajanie indywidualnych potrzeb rozwojowych i edukacyjnych dziecka;</w:t>
      </w:r>
      <w:r>
        <w:rPr>
          <w:rStyle w:val="Domylnaczcionkaakapitu"/>
          <w:rFonts w:ascii="Times New Roman" w:eastAsia="Times New Roman" w:hAnsi="Times New Roman"/>
          <w:color w:val="000000"/>
          <w:sz w:val="20"/>
          <w:szCs w:val="20"/>
          <w:lang w:eastAsia="pl-PL"/>
        </w:rPr>
        <w:br/>
        <w:t>rozpoznawanie indywidualnych możliwości psychofizycznych dziecka.</w:t>
      </w:r>
      <w:r>
        <w:rPr>
          <w:rStyle w:val="Domylnaczcionkaakapitu"/>
          <w:rFonts w:ascii="Times New Roman" w:eastAsia="Times New Roman" w:hAnsi="Times New Roman"/>
          <w:color w:val="000000"/>
          <w:sz w:val="20"/>
          <w:szCs w:val="20"/>
          <w:lang w:eastAsia="pl-PL"/>
        </w:rPr>
        <w:br/>
        <w:t>2. Zakres procedury:</w:t>
      </w:r>
      <w:r>
        <w:rPr>
          <w:rStyle w:val="Domylnaczcionkaakapitu"/>
          <w:rFonts w:ascii="Times New Roman" w:eastAsia="Times New Roman" w:hAnsi="Times New Roman"/>
          <w:color w:val="000000"/>
          <w:sz w:val="20"/>
          <w:szCs w:val="20"/>
          <w:lang w:eastAsia="pl-PL"/>
        </w:rPr>
        <w:br/>
        <w:t>Procedurze podlegają zasady postępowania nauczyciela wobec dzieci przejawiających uzdolnienia jak również trudności wynikające z: niepełnosprawności, z zagrożeniem niedostosowania społecznego, ze specyficznymi trudnościami w uczeniu się, z zaburzeniami komunikacji językowej, z chorobami przewlekłymi, z zaniedbań środowiskowych związanych z sytuacją bytową dziecka i jego rodziny, z sytuacji kryzysowych lub traumatycznych.</w:t>
      </w:r>
      <w:r>
        <w:rPr>
          <w:rStyle w:val="Domylnaczcionkaakapitu"/>
          <w:rFonts w:ascii="Times New Roman" w:eastAsia="Times New Roman" w:hAnsi="Times New Roman"/>
          <w:color w:val="000000"/>
          <w:sz w:val="20"/>
          <w:szCs w:val="20"/>
          <w:lang w:eastAsia="pl-PL"/>
        </w:rPr>
        <w:br/>
        <w:t>3. Podstaw prawna:</w:t>
      </w:r>
      <w:r>
        <w:rPr>
          <w:rStyle w:val="Domylnaczcionkaakapitu"/>
          <w:rFonts w:ascii="Times New Roman" w:eastAsia="Times New Roman" w:hAnsi="Times New Roman"/>
          <w:color w:val="000000"/>
          <w:sz w:val="20"/>
          <w:szCs w:val="20"/>
          <w:lang w:eastAsia="pl-PL"/>
        </w:rPr>
        <w:br/>
        <w:t>Ustawa z dnia 26 stycznia 1982 r. – Karta Nauczyciela (tekst jedn.: Dz. U. z 2006r.Nr 97, poz. 674 z późn. zm.) – rozdział 2.</w:t>
      </w:r>
      <w:r>
        <w:rPr>
          <w:rStyle w:val="Domylnaczcionkaakapitu"/>
          <w:rFonts w:ascii="Times New Roman" w:eastAsia="Times New Roman" w:hAnsi="Times New Roman"/>
          <w:color w:val="000000"/>
          <w:sz w:val="20"/>
          <w:szCs w:val="20"/>
          <w:lang w:eastAsia="pl-PL"/>
        </w:rPr>
        <w:br/>
        <w:t>Ustawa Prawo Oświatowe z dn.14.12.2016r</w:t>
      </w:r>
      <w:r>
        <w:rPr>
          <w:rStyle w:val="Domylnaczcionkaakapitu"/>
          <w:rFonts w:ascii="Times New Roman" w:eastAsia="Times New Roman" w:hAnsi="Times New Roman"/>
          <w:color w:val="000000"/>
          <w:sz w:val="20"/>
          <w:szCs w:val="20"/>
          <w:lang w:eastAsia="pl-PL"/>
        </w:rPr>
        <w:br/>
        <w:t>Rozporządzenie Ministra Edukacji narodowej z dnia 23 grudnia 2008r. w sprawie podstawy programowej wychowania przedszkolnego oraz kształcenia ogólnego w poszczególnych typach szkół (Dz. U. z 2009 r. Nr 4, poz. 17).</w:t>
      </w:r>
      <w:r>
        <w:rPr>
          <w:rStyle w:val="Domylnaczcionkaakapitu"/>
          <w:rFonts w:ascii="Times New Roman" w:eastAsia="Times New Roman" w:hAnsi="Times New Roman"/>
          <w:color w:val="000000"/>
          <w:sz w:val="20"/>
          <w:szCs w:val="20"/>
          <w:lang w:eastAsia="pl-PL"/>
        </w:rPr>
        <w:br/>
        <w:t>Rozporządzenie Ministra Edukacji z dnia 17 listopada 2010 r. w sprawie zasad udzielania i organizacji pomocy psychologiczno-pedagogicznej w publicznych przedszkolach, szkołach i placówkach (Dz. U. z 2010 r. Nr 228, poz. 1487).</w:t>
      </w:r>
      <w:r>
        <w:rPr>
          <w:rStyle w:val="Domylnaczcionkaakapitu"/>
          <w:rFonts w:ascii="Times New Roman" w:eastAsia="Times New Roman" w:hAnsi="Times New Roman"/>
          <w:color w:val="000000"/>
          <w:sz w:val="20"/>
          <w:szCs w:val="20"/>
          <w:lang w:eastAsia="pl-PL"/>
        </w:rPr>
        <w:br/>
        <w:t>Rozporządzenie Ministra Edukacji z dnia 19 lutego 2002 r. (z późn. zmianami) w sprawie sposobu prowadzenia przez publiczne przedszkola, szkoły i placówki dokumentacji przebiegu nauczania, działalności wychowawczej i opiekuńczej oraz rodzajów tej dokumentacji.</w:t>
      </w:r>
      <w:r>
        <w:rPr>
          <w:rStyle w:val="Domylnaczcionkaakapitu"/>
          <w:rFonts w:ascii="Times New Roman" w:eastAsia="Times New Roman" w:hAnsi="Times New Roman"/>
          <w:color w:val="000000"/>
          <w:sz w:val="20"/>
          <w:szCs w:val="20"/>
          <w:lang w:eastAsia="pl-PL"/>
        </w:rPr>
        <w:br/>
        <w:t>Kodeks postępowania karnego art. 304;</w:t>
      </w:r>
      <w:r>
        <w:rPr>
          <w:rStyle w:val="Domylnaczcionkaakapitu"/>
          <w:rFonts w:ascii="Times New Roman" w:eastAsia="Times New Roman" w:hAnsi="Times New Roman"/>
          <w:color w:val="000000"/>
          <w:sz w:val="20"/>
          <w:szCs w:val="20"/>
          <w:lang w:eastAsia="pl-PL"/>
        </w:rPr>
        <w:br/>
        <w:t>Kodeks postępowania cywilnego art. 572;</w:t>
      </w:r>
      <w:r>
        <w:rPr>
          <w:rStyle w:val="Domylnaczcionkaakapitu"/>
          <w:rFonts w:ascii="Times New Roman" w:eastAsia="Times New Roman" w:hAnsi="Times New Roman"/>
          <w:color w:val="000000"/>
          <w:sz w:val="20"/>
          <w:szCs w:val="20"/>
          <w:lang w:eastAsia="pl-PL"/>
        </w:rPr>
        <w:br/>
        <w:t>Konwencja o Prawach Dziecka art. 3</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Szczegółowy opis procedury:</w:t>
      </w:r>
      <w:r>
        <w:rPr>
          <w:rStyle w:val="Domylnaczcionkaakapitu"/>
          <w:rFonts w:ascii="Times New Roman" w:eastAsia="Times New Roman" w:hAnsi="Times New Roman"/>
          <w:color w:val="000000"/>
          <w:sz w:val="20"/>
          <w:szCs w:val="20"/>
          <w:lang w:eastAsia="pl-PL"/>
        </w:rPr>
        <w:br/>
        <w:t>1. Każdy nauczyciel zatrudniony w przedszkolu prowadzi działania pedagogiczne mające na celu rozpoznanie indywidualnych potrzeb rozwojowych i edukacyjnych oraz możliwości psychofizycznych dzieci, w tym szczególnie uzdolnionych.</w:t>
      </w:r>
      <w:r>
        <w:rPr>
          <w:rStyle w:val="Domylnaczcionkaakapitu"/>
          <w:rFonts w:ascii="Times New Roman" w:eastAsia="Times New Roman" w:hAnsi="Times New Roman"/>
          <w:color w:val="000000"/>
          <w:sz w:val="20"/>
          <w:szCs w:val="20"/>
          <w:lang w:eastAsia="pl-PL"/>
        </w:rPr>
        <w:br/>
        <w:t>2. W przypadku stwierdzenia, że dziecko ze względu na potrzeby rozwojowe lub edukacyjne wymaga objęcia pomocą psychologiczno-pedagogiczną nauczyciel powiadamia dyrektora przedszkola.</w:t>
      </w:r>
      <w:r>
        <w:rPr>
          <w:rStyle w:val="Domylnaczcionkaakapitu"/>
          <w:rFonts w:ascii="Times New Roman" w:eastAsia="Times New Roman" w:hAnsi="Times New Roman"/>
          <w:color w:val="000000"/>
          <w:sz w:val="20"/>
          <w:szCs w:val="20"/>
          <w:lang w:eastAsia="pl-PL"/>
        </w:rPr>
        <w:br/>
        <w:t>3. Dyrektor po otrzymaniu informacji o objęciu dziecka pomocą psychologiczno – pedagogiczną powołuje zespół i wyznacza koordynatora, którego zadaniem jest planowanie i koordynowanie udzielania pomocy psychologiczno-pedagogicznej.</w:t>
      </w:r>
      <w:r>
        <w:rPr>
          <w:rStyle w:val="Domylnaczcionkaakapitu"/>
          <w:rFonts w:ascii="Times New Roman" w:eastAsia="Times New Roman" w:hAnsi="Times New Roman"/>
          <w:color w:val="000000"/>
          <w:sz w:val="20"/>
          <w:szCs w:val="20"/>
          <w:lang w:eastAsia="pl-PL"/>
        </w:rPr>
        <w:br/>
        <w:t>4. Koordynator zwołuje spotkania zespołu.</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color w:val="000000"/>
          <w:sz w:val="20"/>
          <w:szCs w:val="20"/>
          <w:lang w:eastAsia="pl-PL"/>
        </w:rPr>
        <w:lastRenderedPageBreak/>
        <w:t>5. W spotkaniach zespołu mogą uczestniczyć rodzice dziecka, na wniosek rodziców inne osoby (lekarz, psycholog, pedagog, logopeda).</w:t>
      </w:r>
      <w:r>
        <w:rPr>
          <w:rStyle w:val="Domylnaczcionkaakapitu"/>
          <w:rFonts w:ascii="Times New Roman" w:eastAsia="Times New Roman" w:hAnsi="Times New Roman"/>
          <w:color w:val="000000"/>
          <w:sz w:val="20"/>
          <w:szCs w:val="20"/>
          <w:lang w:eastAsia="pl-PL"/>
        </w:rPr>
        <w:br/>
        <w:t>6. Na spotkaniu zespół ustala zakres, formy i sposoby oraz okres udzielania pomocy, zakłada Kartę Indywidualnych Potrzeb Dziecka.</w:t>
      </w:r>
      <w:r>
        <w:rPr>
          <w:rStyle w:val="Domylnaczcionkaakapitu"/>
          <w:rFonts w:ascii="Times New Roman" w:eastAsia="Times New Roman" w:hAnsi="Times New Roman"/>
          <w:color w:val="000000"/>
          <w:sz w:val="20"/>
          <w:szCs w:val="20"/>
          <w:lang w:eastAsia="pl-PL"/>
        </w:rPr>
        <w:br/>
        <w:t>7. Dyrektor na podstawie zaleceń zespołu ostatecznie ustala dla dziecka formy, sposoby i okres udzielania pomocy psychologiczno-pedagogicznej oraz wymiar godzin, w który poszczególne formy będą realizowane.</w:t>
      </w:r>
      <w:r>
        <w:rPr>
          <w:rStyle w:val="Domylnaczcionkaakapitu"/>
          <w:rFonts w:ascii="Times New Roman" w:eastAsia="Times New Roman" w:hAnsi="Times New Roman"/>
          <w:color w:val="000000"/>
          <w:sz w:val="20"/>
          <w:szCs w:val="20"/>
          <w:lang w:eastAsia="pl-PL"/>
        </w:rPr>
        <w:br/>
        <w:t>8. Dyrektor powiadamia rodziców na piśmie o formach, sposobach i okresie udzielania pomocy psychologiczno-pedagogicznej.</w:t>
      </w:r>
      <w:r>
        <w:rPr>
          <w:rStyle w:val="Domylnaczcionkaakapitu"/>
          <w:rFonts w:ascii="Times New Roman" w:eastAsia="Times New Roman" w:hAnsi="Times New Roman"/>
          <w:color w:val="000000"/>
          <w:sz w:val="20"/>
          <w:szCs w:val="20"/>
          <w:lang w:eastAsia="pl-PL"/>
        </w:rPr>
        <w:br/>
        <w:t>9. Zespół na podstawie ustalonych przez dyrektora form i sposobów pomocy opracowuje Plan Działań Wspierających.</w:t>
      </w:r>
      <w:r>
        <w:rPr>
          <w:rStyle w:val="Domylnaczcionkaakapitu"/>
          <w:rFonts w:ascii="Times New Roman" w:eastAsia="Times New Roman" w:hAnsi="Times New Roman"/>
          <w:color w:val="000000"/>
          <w:sz w:val="20"/>
          <w:szCs w:val="20"/>
          <w:lang w:eastAsia="pl-PL"/>
        </w:rPr>
        <w:br/>
        <w:t>10. Wszyscy nauczyciele i specjaliści pracujący z dzieckiem są zobowiązani do realizacji Planu Działań Wspierających.</w:t>
      </w:r>
      <w:r>
        <w:rPr>
          <w:rStyle w:val="Domylnaczcionkaakapitu"/>
          <w:rFonts w:ascii="Times New Roman" w:eastAsia="Times New Roman" w:hAnsi="Times New Roman"/>
          <w:color w:val="000000"/>
          <w:sz w:val="20"/>
          <w:szCs w:val="20"/>
          <w:lang w:eastAsia="pl-PL"/>
        </w:rPr>
        <w:br/>
        <w:t>11. Po zakończeniu udzielania danej formy pomocy zespół dokonuje oceny efektywności pomocy udzielanej dziecku, w tym efektywności realizowanych zajęć. Określa też wnioski i zalecenia dotyczące dalszej pracy. W/w procedura dotyczy dziecka z orzeczeniem z Poradni Pedagogino-Psychologicznej</w:t>
      </w:r>
    </w:p>
    <w:p w14:paraId="5572ABBD" w14:textId="77777777" w:rsidR="00E74EF5" w:rsidRDefault="00E74EF5">
      <w:pPr>
        <w:pStyle w:val="Akapitzlist"/>
        <w:shd w:val="clear" w:color="auto" w:fill="FFFFFF"/>
        <w:spacing w:after="0" w:line="360" w:lineRule="atLeast"/>
        <w:rPr>
          <w:rFonts w:ascii="Tahoma" w:eastAsia="Times New Roman" w:hAnsi="Tahoma" w:cs="Tahoma"/>
          <w:color w:val="2F2F2F"/>
          <w:sz w:val="20"/>
          <w:szCs w:val="20"/>
          <w:lang w:eastAsia="pl-PL"/>
        </w:rPr>
      </w:pPr>
    </w:p>
    <w:p w14:paraId="2B335012"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t>Procedury postępowania z dzieckiem krzywdzonym</w:t>
      </w:r>
      <w:r>
        <w:rPr>
          <w:rStyle w:val="Domylnaczcionkaakapitu"/>
          <w:rFonts w:ascii="Times New Roman" w:eastAsia="Times New Roman" w:hAnsi="Times New Roman"/>
          <w:color w:val="000000"/>
          <w:sz w:val="20"/>
          <w:szCs w:val="20"/>
          <w:lang w:eastAsia="pl-PL"/>
        </w:rPr>
        <w:t>:</w:t>
      </w:r>
      <w:r>
        <w:rPr>
          <w:rStyle w:val="Domylnaczcionkaakapitu"/>
          <w:rFonts w:ascii="Times New Roman" w:eastAsia="Times New Roman" w:hAnsi="Times New Roman"/>
          <w:color w:val="000000"/>
          <w:sz w:val="20"/>
          <w:szCs w:val="20"/>
          <w:lang w:eastAsia="pl-PL"/>
        </w:rPr>
        <w:br/>
        <w:t>1. Stwierdzenie przez nauczycielkę lub dyrektora, że mamy do czynienia z przypadkiem przemocy (psychicznej, fizycznej, emocjonalnej, seksualnej).</w:t>
      </w:r>
      <w:r>
        <w:rPr>
          <w:rStyle w:val="Domylnaczcionkaakapitu"/>
          <w:rFonts w:ascii="Times New Roman" w:eastAsia="Times New Roman" w:hAnsi="Times New Roman"/>
          <w:color w:val="000000"/>
          <w:sz w:val="20"/>
          <w:szCs w:val="20"/>
          <w:lang w:eastAsia="pl-PL"/>
        </w:rPr>
        <w:br/>
        <w:t>2. Przeprowadzenie rozmowy z rodzicami:</w:t>
      </w:r>
      <w:r>
        <w:rPr>
          <w:rStyle w:val="Domylnaczcionkaakapitu"/>
          <w:rFonts w:ascii="Times New Roman" w:eastAsia="Times New Roman" w:hAnsi="Times New Roman"/>
          <w:color w:val="000000"/>
          <w:sz w:val="20"/>
          <w:szCs w:val="20"/>
          <w:lang w:eastAsia="pl-PL"/>
        </w:rPr>
        <w:br/>
        <w:t>– termin rozmowy dogodny dla obu stron;</w:t>
      </w:r>
      <w:r>
        <w:rPr>
          <w:rStyle w:val="Domylnaczcionkaakapitu"/>
          <w:rFonts w:ascii="Times New Roman" w:eastAsia="Times New Roman" w:hAnsi="Times New Roman"/>
          <w:color w:val="000000"/>
          <w:sz w:val="20"/>
          <w:szCs w:val="20"/>
          <w:lang w:eastAsia="pl-PL"/>
        </w:rPr>
        <w:br/>
        <w:t>– ostrożne prowadzenie rozmowy (nie oskarżanie, nie grożenie konsekwencjami);</w:t>
      </w:r>
      <w:r>
        <w:rPr>
          <w:rStyle w:val="Domylnaczcionkaakapitu"/>
          <w:rFonts w:ascii="Times New Roman" w:eastAsia="Times New Roman" w:hAnsi="Times New Roman"/>
          <w:color w:val="000000"/>
          <w:sz w:val="20"/>
          <w:szCs w:val="20"/>
          <w:lang w:eastAsia="pl-PL"/>
        </w:rPr>
        <w:br/>
        <w:t>– przedstawienie rzeczowych argumentów;</w:t>
      </w:r>
      <w:r>
        <w:rPr>
          <w:rStyle w:val="Domylnaczcionkaakapitu"/>
          <w:rFonts w:ascii="Times New Roman" w:eastAsia="Times New Roman" w:hAnsi="Times New Roman"/>
          <w:color w:val="000000"/>
          <w:sz w:val="20"/>
          <w:szCs w:val="20"/>
          <w:lang w:eastAsia="pl-PL"/>
        </w:rPr>
        <w:br/>
        <w:t>– wysłuchanie rodziców, opiekunów prawnych dziecka;</w:t>
      </w:r>
      <w:r>
        <w:rPr>
          <w:rStyle w:val="Domylnaczcionkaakapitu"/>
          <w:rFonts w:ascii="Times New Roman" w:eastAsia="Times New Roman" w:hAnsi="Times New Roman"/>
          <w:color w:val="000000"/>
          <w:sz w:val="20"/>
          <w:szCs w:val="20"/>
          <w:lang w:eastAsia="pl-PL"/>
        </w:rPr>
        <w:br/>
        <w:t>– udzielenie rad, zaoferowanie odpowiedniej do sytuacji pomocy;</w:t>
      </w:r>
      <w:r>
        <w:rPr>
          <w:rStyle w:val="Domylnaczcionkaakapitu"/>
          <w:rFonts w:ascii="Times New Roman" w:eastAsia="Times New Roman" w:hAnsi="Times New Roman"/>
          <w:color w:val="000000"/>
          <w:sz w:val="20"/>
          <w:szCs w:val="20"/>
          <w:lang w:eastAsia="pl-PL"/>
        </w:rPr>
        <w:br/>
        <w:t>– sporządzenie odpowiedniej dokumentacji.</w:t>
      </w:r>
      <w:r>
        <w:rPr>
          <w:rStyle w:val="Domylnaczcionkaakapitu"/>
          <w:rFonts w:ascii="Times New Roman" w:eastAsia="Times New Roman" w:hAnsi="Times New Roman"/>
          <w:color w:val="000000"/>
          <w:sz w:val="20"/>
          <w:szCs w:val="20"/>
          <w:lang w:eastAsia="pl-PL"/>
        </w:rPr>
        <w:br/>
        <w:t>3. W razie uchylania się rodziców od kontaktu z przedszkolem, lub stałej obserwacji u dziecka przejawów zaniedbania informujemy odpowiednie służby:</w:t>
      </w:r>
      <w:r>
        <w:rPr>
          <w:rStyle w:val="Domylnaczcionkaakapitu"/>
          <w:rFonts w:ascii="Times New Roman" w:eastAsia="Times New Roman" w:hAnsi="Times New Roman"/>
          <w:color w:val="000000"/>
          <w:sz w:val="20"/>
          <w:szCs w:val="20"/>
          <w:lang w:eastAsia="pl-PL"/>
        </w:rPr>
        <w:br/>
        <w:t>Miejski Ośrodek Pomocy Rodzinie;</w:t>
      </w:r>
      <w:r>
        <w:rPr>
          <w:rStyle w:val="Domylnaczcionkaakapitu"/>
          <w:rFonts w:ascii="Times New Roman" w:eastAsia="Times New Roman" w:hAnsi="Times New Roman"/>
          <w:color w:val="000000"/>
          <w:sz w:val="20"/>
          <w:szCs w:val="20"/>
          <w:lang w:eastAsia="pl-PL"/>
        </w:rPr>
        <w:br/>
        <w:t>Miejski Ośrodek Pomocy Społecznej;</w:t>
      </w:r>
      <w:r>
        <w:rPr>
          <w:rStyle w:val="Domylnaczcionkaakapitu"/>
          <w:rFonts w:ascii="Times New Roman" w:eastAsia="Times New Roman" w:hAnsi="Times New Roman"/>
          <w:color w:val="000000"/>
          <w:sz w:val="20"/>
          <w:szCs w:val="20"/>
          <w:lang w:eastAsia="pl-PL"/>
        </w:rPr>
        <w:br/>
        <w:t>Sąd Rodzinny;</w:t>
      </w:r>
      <w:r>
        <w:rPr>
          <w:rStyle w:val="Domylnaczcionkaakapitu"/>
          <w:rFonts w:ascii="Times New Roman" w:eastAsia="Times New Roman" w:hAnsi="Times New Roman"/>
          <w:color w:val="000000"/>
          <w:sz w:val="20"/>
          <w:szCs w:val="20"/>
          <w:lang w:eastAsia="pl-PL"/>
        </w:rPr>
        <w:br/>
        <w:t>Powiatowe Centrum Pomocy Rodzinie;</w:t>
      </w:r>
      <w:r>
        <w:rPr>
          <w:rStyle w:val="Domylnaczcionkaakapitu"/>
          <w:rFonts w:ascii="Times New Roman" w:eastAsia="Times New Roman" w:hAnsi="Times New Roman"/>
          <w:color w:val="000000"/>
          <w:sz w:val="20"/>
          <w:szCs w:val="20"/>
          <w:lang w:eastAsia="pl-PL"/>
        </w:rPr>
        <w:br/>
        <w:t>Poradnia Psychologiczno-Pedagogiczna;</w:t>
      </w:r>
      <w:r>
        <w:rPr>
          <w:rStyle w:val="Domylnaczcionkaakapitu"/>
          <w:rFonts w:ascii="Times New Roman" w:eastAsia="Times New Roman" w:hAnsi="Times New Roman"/>
          <w:color w:val="000000"/>
          <w:sz w:val="20"/>
          <w:szCs w:val="20"/>
          <w:lang w:eastAsia="pl-PL"/>
        </w:rPr>
        <w:br/>
        <w:t>Kurator Sądowy.</w:t>
      </w:r>
    </w:p>
    <w:p w14:paraId="6A939748"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color w:val="000000"/>
          <w:sz w:val="20"/>
          <w:szCs w:val="20"/>
          <w:lang w:eastAsia="pl-PL"/>
        </w:rPr>
        <w:lastRenderedPageBreak/>
        <w:t>Pomoc w konkretnym przypadku zależy od specyficznych potrzeb i problemów danej rodziny. Wszystkie rozmowy powinny kończyć się konkretnymi ustaleniami obydwu stron, ze wszystkich powinny zostać sporządzone notatki służbowe .</w:t>
      </w:r>
    </w:p>
    <w:p w14:paraId="3B1F8FB4"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t>PRZEMOC FIZYCZNA</w:t>
      </w:r>
      <w:r>
        <w:rPr>
          <w:rStyle w:val="Domylnaczcionkaakapitu"/>
          <w:rFonts w:ascii="Times New Roman" w:eastAsia="Times New Roman" w:hAnsi="Times New Roman"/>
          <w:color w:val="000000"/>
          <w:sz w:val="20"/>
          <w:szCs w:val="20"/>
          <w:lang w:eastAsia="pl-PL"/>
        </w:rPr>
        <w:br/>
        <w:t>Przemoc fizyczna rozumiana jest jako zadawanie fizycznych ran, tj. stłuczeń, poparzeń, pręg, cięć. To także przypalanie, potrząsanie, kopanie, uderzanie pięścią. Działanie sprawcy najczęściej nie jest jednorazowe, a nasilanie agresji bywa różne.</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Objawy stosowania przemocy fizycznej</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Widoczne</w:t>
      </w:r>
      <w:r>
        <w:rPr>
          <w:rStyle w:val="Domylnaczcionkaakapitu"/>
          <w:rFonts w:ascii="Times New Roman" w:eastAsia="Times New Roman" w:hAnsi="Times New Roman"/>
          <w:color w:val="000000"/>
          <w:sz w:val="20"/>
          <w:szCs w:val="20"/>
          <w:lang w:eastAsia="pl-PL"/>
        </w:rPr>
        <w:t>: siniaki, ślady uderzeń (paskiem, kablem) na twarzy, klatce piersiowej, plecach, pośladkach,</w:t>
      </w:r>
      <w:r>
        <w:rPr>
          <w:rStyle w:val="Domylnaczcionkaakapitu"/>
          <w:rFonts w:ascii="Times New Roman" w:eastAsia="Times New Roman" w:hAnsi="Times New Roman"/>
          <w:color w:val="000000"/>
          <w:sz w:val="20"/>
          <w:szCs w:val="20"/>
          <w:lang w:eastAsia="pl-PL"/>
        </w:rPr>
        <w:br/>
        <w:t>nogach, ślady oparzeń (papierosowych lub wyraźnie zaznaczonym kształtem wskazującym na użycie żelazka itp.), rany w różnych fazach gojenia się, złamania, powtarzające się zwichnięcia, opuchlizny.</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Wynikające z obserwacji zachowania dziecka</w:t>
      </w:r>
      <w:r>
        <w:rPr>
          <w:rStyle w:val="Domylnaczcionkaakapitu"/>
          <w:rFonts w:ascii="Times New Roman" w:eastAsia="Times New Roman" w:hAnsi="Times New Roman"/>
          <w:color w:val="000000"/>
          <w:sz w:val="20"/>
          <w:szCs w:val="20"/>
          <w:lang w:eastAsia="pl-PL"/>
        </w:rPr>
        <w:t>:</w:t>
      </w:r>
      <w:r>
        <w:rPr>
          <w:rStyle w:val="Domylnaczcionkaakapitu"/>
          <w:rFonts w:ascii="Times New Roman" w:eastAsia="Times New Roman" w:hAnsi="Times New Roman"/>
          <w:color w:val="000000"/>
          <w:sz w:val="20"/>
          <w:szCs w:val="20"/>
          <w:lang w:eastAsia="pl-PL"/>
        </w:rPr>
        <w:br/>
        <w:t>–lęk przed rozbieraniem się na zajęciach gimnastycznych,</w:t>
      </w:r>
      <w:r>
        <w:rPr>
          <w:rStyle w:val="Domylnaczcionkaakapitu"/>
          <w:rFonts w:ascii="Times New Roman" w:eastAsia="Times New Roman" w:hAnsi="Times New Roman"/>
          <w:color w:val="000000"/>
          <w:sz w:val="20"/>
          <w:szCs w:val="20"/>
          <w:lang w:eastAsia="pl-PL"/>
        </w:rPr>
        <w:br/>
        <w:t>– lęk przed nagłym dotknięciem (unik, skulenie się),</w:t>
      </w:r>
      <w:r>
        <w:rPr>
          <w:rStyle w:val="Domylnaczcionkaakapitu"/>
          <w:rFonts w:ascii="Times New Roman" w:eastAsia="Times New Roman" w:hAnsi="Times New Roman"/>
          <w:color w:val="000000"/>
          <w:sz w:val="20"/>
          <w:szCs w:val="20"/>
          <w:lang w:eastAsia="pl-PL"/>
        </w:rPr>
        <w:br/>
        <w:t>– niestosowny strój do pogody (zakrywanie ubraniem zranień),</w:t>
      </w:r>
      <w:r>
        <w:rPr>
          <w:rStyle w:val="Domylnaczcionkaakapitu"/>
          <w:rFonts w:ascii="Times New Roman" w:eastAsia="Times New Roman" w:hAnsi="Times New Roman"/>
          <w:color w:val="000000"/>
          <w:sz w:val="20"/>
          <w:szCs w:val="20"/>
          <w:lang w:eastAsia="pl-PL"/>
        </w:rPr>
        <w:br/>
        <w:t>– lęk przed powrotem do domu,</w:t>
      </w:r>
      <w:r>
        <w:rPr>
          <w:rStyle w:val="Domylnaczcionkaakapitu"/>
          <w:rFonts w:ascii="Times New Roman" w:eastAsia="Times New Roman" w:hAnsi="Times New Roman"/>
          <w:color w:val="000000"/>
          <w:sz w:val="20"/>
          <w:szCs w:val="20"/>
          <w:lang w:eastAsia="pl-PL"/>
        </w:rPr>
        <w:br/>
        <w:t>– nadmierna agresja bądź apatia,</w:t>
      </w:r>
      <w:r>
        <w:rPr>
          <w:rStyle w:val="Domylnaczcionkaakapitu"/>
          <w:rFonts w:ascii="Times New Roman" w:eastAsia="Times New Roman" w:hAnsi="Times New Roman"/>
          <w:color w:val="000000"/>
          <w:sz w:val="20"/>
          <w:szCs w:val="20"/>
          <w:lang w:eastAsia="pl-PL"/>
        </w:rPr>
        <w:br/>
        <w:t>– ukrywanie prawdy (dziecko jest czujne i ostrożne).</w:t>
      </w:r>
    </w:p>
    <w:p w14:paraId="44D8D178"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t>PRZEMOC EMOCJONALNA</w:t>
      </w:r>
      <w:r>
        <w:rPr>
          <w:rStyle w:val="Domylnaczcionkaakapitu"/>
          <w:rFonts w:ascii="Times New Roman" w:eastAsia="Times New Roman" w:hAnsi="Times New Roman"/>
          <w:color w:val="000000"/>
          <w:sz w:val="20"/>
          <w:szCs w:val="20"/>
          <w:lang w:eastAsia="pl-PL"/>
        </w:rPr>
        <w:br/>
        <w:t>Każde upokorzenie dziecka jest formą przemocy emocjonalnej. Występuje ona w przypadku takich postaw rodzicielskich jak: odrzucenie emocjonalne, brak zainteresowania, ignorowanie, szykanowanie, nadmierne kontrolowanie, szantażowanie, wymuszanie lojalności, nieposzanowanie godności i prywatności, wzbudzanie poczucia winy. Zaburzenia pojawiają się, gdy dochodzi do powtarzania się sytuacji nadużycia.</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Zachowania dziecka, które mogą świadczyć o przemocy emocjonalnej:</w:t>
      </w:r>
      <w:r>
        <w:rPr>
          <w:rStyle w:val="Domylnaczcionkaakapitu"/>
          <w:rFonts w:ascii="Times New Roman" w:eastAsia="Times New Roman" w:hAnsi="Times New Roman"/>
          <w:color w:val="000000"/>
          <w:sz w:val="20"/>
          <w:szCs w:val="20"/>
          <w:lang w:eastAsia="pl-PL"/>
        </w:rPr>
        <w:br/>
        <w:t>– zaburzenia mowy (wynikające z napięcia nerwowego),</w:t>
      </w:r>
      <w:r>
        <w:rPr>
          <w:rStyle w:val="Domylnaczcionkaakapitu"/>
          <w:rFonts w:ascii="Times New Roman" w:eastAsia="Times New Roman" w:hAnsi="Times New Roman"/>
          <w:color w:val="000000"/>
          <w:sz w:val="20"/>
          <w:szCs w:val="20"/>
          <w:lang w:eastAsia="pl-PL"/>
        </w:rPr>
        <w:br/>
        <w:t>– dolegliwości i psychosomatyczne (bóle brzucha, głowy, mdłości),</w:t>
      </w:r>
      <w:r>
        <w:rPr>
          <w:rStyle w:val="Domylnaczcionkaakapitu"/>
          <w:rFonts w:ascii="Times New Roman" w:eastAsia="Times New Roman" w:hAnsi="Times New Roman"/>
          <w:color w:val="000000"/>
          <w:sz w:val="20"/>
          <w:szCs w:val="20"/>
          <w:lang w:eastAsia="pl-PL"/>
        </w:rPr>
        <w:br/>
        <w:t>– moczenie i zanieczyszczanie się bez powodów medycznych,</w:t>
      </w:r>
      <w:r>
        <w:rPr>
          <w:rStyle w:val="Domylnaczcionkaakapitu"/>
          <w:rFonts w:ascii="Times New Roman" w:eastAsia="Times New Roman" w:hAnsi="Times New Roman"/>
          <w:color w:val="000000"/>
          <w:sz w:val="20"/>
          <w:szCs w:val="20"/>
          <w:lang w:eastAsia="pl-PL"/>
        </w:rPr>
        <w:br/>
        <w:t>– mimowolne ruchy mięśni, szczególnie twarzy,</w:t>
      </w:r>
      <w:r>
        <w:rPr>
          <w:rStyle w:val="Domylnaczcionkaakapitu"/>
          <w:rFonts w:ascii="Times New Roman" w:eastAsia="Times New Roman" w:hAnsi="Times New Roman"/>
          <w:color w:val="000000"/>
          <w:sz w:val="20"/>
          <w:szCs w:val="20"/>
          <w:lang w:eastAsia="pl-PL"/>
        </w:rPr>
        <w:br/>
        <w:t>– wycofanie, depresja,</w:t>
      </w:r>
      <w:r>
        <w:rPr>
          <w:rStyle w:val="Domylnaczcionkaakapitu"/>
          <w:rFonts w:ascii="Times New Roman" w:eastAsia="Times New Roman" w:hAnsi="Times New Roman"/>
          <w:color w:val="000000"/>
          <w:sz w:val="20"/>
          <w:szCs w:val="20"/>
          <w:lang w:eastAsia="pl-PL"/>
        </w:rPr>
        <w:br/>
        <w:t>– zachowania destrukcyjne,</w:t>
      </w:r>
      <w:r>
        <w:rPr>
          <w:rStyle w:val="Domylnaczcionkaakapitu"/>
          <w:rFonts w:ascii="Times New Roman" w:eastAsia="Times New Roman" w:hAnsi="Times New Roman"/>
          <w:color w:val="000000"/>
          <w:sz w:val="20"/>
          <w:szCs w:val="20"/>
          <w:lang w:eastAsia="pl-PL"/>
        </w:rPr>
        <w:br/>
        <w:t>– nadmierne podporządkowanie się dorosłym,</w:t>
      </w:r>
      <w:r>
        <w:rPr>
          <w:rStyle w:val="Domylnaczcionkaakapitu"/>
          <w:rFonts w:ascii="Times New Roman" w:eastAsia="Times New Roman" w:hAnsi="Times New Roman"/>
          <w:color w:val="000000"/>
          <w:sz w:val="20"/>
          <w:szCs w:val="20"/>
          <w:lang w:eastAsia="pl-PL"/>
        </w:rPr>
        <w:br/>
        <w:t>– częste kłamstwa,</w:t>
      </w:r>
      <w:r>
        <w:rPr>
          <w:rStyle w:val="Domylnaczcionkaakapitu"/>
          <w:rFonts w:ascii="Times New Roman" w:eastAsia="Times New Roman" w:hAnsi="Times New Roman"/>
          <w:color w:val="000000"/>
          <w:sz w:val="20"/>
          <w:szCs w:val="20"/>
          <w:lang w:eastAsia="pl-PL"/>
        </w:rPr>
        <w:br/>
        <w:t>– nieadekwatny lęk przed konsekwencjami różnych działań,</w:t>
      </w:r>
      <w:r>
        <w:rPr>
          <w:rStyle w:val="Domylnaczcionkaakapitu"/>
          <w:rFonts w:ascii="Times New Roman" w:eastAsia="Times New Roman" w:hAnsi="Times New Roman"/>
          <w:color w:val="000000"/>
          <w:sz w:val="20"/>
          <w:szCs w:val="20"/>
          <w:lang w:eastAsia="pl-PL"/>
        </w:rPr>
        <w:br/>
        <w:t>– lęk przed porażką.</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br/>
        <w:t>PRZEMOC SEKSUALNA</w:t>
      </w:r>
      <w:r>
        <w:rPr>
          <w:rStyle w:val="Domylnaczcionkaakapitu"/>
          <w:rFonts w:ascii="Times New Roman" w:eastAsia="Times New Roman" w:hAnsi="Times New Roman"/>
          <w:color w:val="000000"/>
          <w:sz w:val="20"/>
          <w:szCs w:val="20"/>
          <w:lang w:eastAsia="pl-PL"/>
        </w:rPr>
        <w:br/>
        <w:t>Przemoc seksualna oznacza wykorzystywanie dziecka przez osoby dorosłe w celu uzyskania</w:t>
      </w:r>
      <w:r>
        <w:rPr>
          <w:rStyle w:val="Domylnaczcionkaakapitu"/>
          <w:rFonts w:ascii="Times New Roman" w:eastAsia="Times New Roman" w:hAnsi="Times New Roman"/>
          <w:color w:val="000000"/>
          <w:sz w:val="20"/>
          <w:szCs w:val="20"/>
          <w:lang w:eastAsia="pl-PL"/>
        </w:rPr>
        <w:br/>
        <w:t>przyjemności seksualnej. Wykorzystywanie może odbywać się w dwojaki sposób:</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color w:val="000000"/>
          <w:sz w:val="20"/>
          <w:szCs w:val="20"/>
          <w:lang w:eastAsia="pl-PL"/>
        </w:rPr>
        <w:lastRenderedPageBreak/>
        <w:t>przez dotyk – stosunek (oralny, analny, pochwowy, międzyudowy) lub usiłowanie odbycia stosunku,</w:t>
      </w:r>
      <w:r>
        <w:rPr>
          <w:rStyle w:val="Domylnaczcionkaakapitu"/>
          <w:rFonts w:ascii="Times New Roman" w:eastAsia="Times New Roman" w:hAnsi="Times New Roman"/>
          <w:color w:val="000000"/>
          <w:sz w:val="20"/>
          <w:szCs w:val="20"/>
          <w:lang w:eastAsia="pl-PL"/>
        </w:rPr>
        <w:br/>
        <w:t>bez dotyku – rozmowy o seksie, robienie zdjęć, ekshibicjonizm, zmuszanie się do oglądania aktów płciowych, do rozbierania się.</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Objawy nadużyć seksualnych</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Specyficzne:</w:t>
      </w:r>
      <w:r>
        <w:rPr>
          <w:rStyle w:val="Domylnaczcionkaakapitu"/>
          <w:rFonts w:ascii="Times New Roman" w:eastAsia="Times New Roman" w:hAnsi="Times New Roman"/>
          <w:color w:val="000000"/>
          <w:sz w:val="20"/>
          <w:szCs w:val="20"/>
          <w:lang w:eastAsia="pl-PL"/>
        </w:rPr>
        <w:br/>
        <w:t>– opuchlizna w okolicach genitaliów,</w:t>
      </w:r>
      <w:r>
        <w:rPr>
          <w:rStyle w:val="Domylnaczcionkaakapitu"/>
          <w:rFonts w:ascii="Times New Roman" w:eastAsia="Times New Roman" w:hAnsi="Times New Roman"/>
          <w:color w:val="000000"/>
          <w:sz w:val="20"/>
          <w:szCs w:val="20"/>
          <w:lang w:eastAsia="pl-PL"/>
        </w:rPr>
        <w:br/>
        <w:t>– otarcia naskórka, bolesność okolic narządów płciowych i odbytu,</w:t>
      </w:r>
      <w:r>
        <w:rPr>
          <w:rStyle w:val="Domylnaczcionkaakapitu"/>
          <w:rFonts w:ascii="Times New Roman" w:eastAsia="Times New Roman" w:hAnsi="Times New Roman"/>
          <w:color w:val="000000"/>
          <w:sz w:val="20"/>
          <w:szCs w:val="20"/>
          <w:lang w:eastAsia="pl-PL"/>
        </w:rPr>
        <w:br/>
        <w:t>– ból podczas oddawania moczu, ból przy chodzeniu i siadaniu</w:t>
      </w:r>
      <w:r>
        <w:rPr>
          <w:rStyle w:val="Domylnaczcionkaakapitu"/>
          <w:rFonts w:ascii="Times New Roman" w:eastAsia="Times New Roman" w:hAnsi="Times New Roman"/>
          <w:color w:val="000000"/>
          <w:sz w:val="20"/>
          <w:szCs w:val="20"/>
          <w:lang w:eastAsia="pl-PL"/>
        </w:rPr>
        <w:br/>
        <w:t>– rany w ustach,</w:t>
      </w:r>
      <w:r>
        <w:rPr>
          <w:rStyle w:val="Domylnaczcionkaakapitu"/>
          <w:rFonts w:ascii="Times New Roman" w:eastAsia="Times New Roman" w:hAnsi="Times New Roman"/>
          <w:color w:val="000000"/>
          <w:sz w:val="20"/>
          <w:szCs w:val="20"/>
          <w:lang w:eastAsia="pl-PL"/>
        </w:rPr>
        <w:br/>
        <w:t>– zapalenia pochwy, upławy,</w:t>
      </w:r>
      <w:r>
        <w:rPr>
          <w:rStyle w:val="Domylnaczcionkaakapitu"/>
          <w:rFonts w:ascii="Times New Roman" w:eastAsia="Times New Roman" w:hAnsi="Times New Roman"/>
          <w:color w:val="000000"/>
          <w:sz w:val="20"/>
          <w:szCs w:val="20"/>
          <w:lang w:eastAsia="pl-PL"/>
        </w:rPr>
        <w:br/>
        <w:t>– nadmierna pobudliwość seksualna (znajomość zachowań seksualnych oraz anatomii narządów płciowych),</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Niespecyficzne:</w:t>
      </w:r>
      <w:r>
        <w:rPr>
          <w:rStyle w:val="Domylnaczcionkaakapitu"/>
          <w:rFonts w:ascii="Times New Roman" w:eastAsia="Times New Roman" w:hAnsi="Times New Roman"/>
          <w:color w:val="000000"/>
          <w:sz w:val="20"/>
          <w:szCs w:val="20"/>
          <w:lang w:eastAsia="pl-PL"/>
        </w:rPr>
        <w:br/>
        <w:t>– wzmożona pobudliwość psychoruchowa,</w:t>
      </w:r>
      <w:r>
        <w:rPr>
          <w:rStyle w:val="Domylnaczcionkaakapitu"/>
          <w:rFonts w:ascii="Times New Roman" w:eastAsia="Times New Roman" w:hAnsi="Times New Roman"/>
          <w:color w:val="000000"/>
          <w:sz w:val="20"/>
          <w:szCs w:val="20"/>
          <w:lang w:eastAsia="pl-PL"/>
        </w:rPr>
        <w:br/>
        <w:t>– zaburzenia koncentracji,</w:t>
      </w:r>
      <w:r>
        <w:rPr>
          <w:rStyle w:val="Domylnaczcionkaakapitu"/>
          <w:rFonts w:ascii="Times New Roman" w:eastAsia="Times New Roman" w:hAnsi="Times New Roman"/>
          <w:color w:val="000000"/>
          <w:sz w:val="20"/>
          <w:szCs w:val="20"/>
          <w:lang w:eastAsia="pl-PL"/>
        </w:rPr>
        <w:br/>
        <w:t>– zaburzenia zachowania,</w:t>
      </w:r>
      <w:r>
        <w:rPr>
          <w:rStyle w:val="Domylnaczcionkaakapitu"/>
          <w:rFonts w:ascii="Times New Roman" w:eastAsia="Times New Roman" w:hAnsi="Times New Roman"/>
          <w:color w:val="000000"/>
          <w:sz w:val="20"/>
          <w:szCs w:val="20"/>
          <w:lang w:eastAsia="pl-PL"/>
        </w:rPr>
        <w:br/>
        <w:t>– zachowanie destrukcyjne (ucieczki z domu, kradzieże, picie alkoholu).</w:t>
      </w:r>
      <w:r>
        <w:rPr>
          <w:rStyle w:val="Domylnaczcionkaakapitu"/>
          <w:rFonts w:ascii="Times New Roman" w:eastAsia="Times New Roman" w:hAnsi="Times New Roman"/>
          <w:color w:val="000000"/>
          <w:sz w:val="20"/>
          <w:szCs w:val="20"/>
          <w:lang w:eastAsia="pl-PL"/>
        </w:rPr>
        <w:br/>
      </w:r>
    </w:p>
    <w:p w14:paraId="4CE8C3B5" w14:textId="77777777" w:rsidR="00E74EF5" w:rsidRDefault="00000000">
      <w:pPr>
        <w:pStyle w:val="Normalny"/>
        <w:shd w:val="clear" w:color="auto" w:fill="FFFFFF"/>
        <w:spacing w:after="0" w:line="360" w:lineRule="atLeast"/>
      </w:pPr>
      <w:r>
        <w:rPr>
          <w:rStyle w:val="Domylnaczcionkaakapitu"/>
          <w:rFonts w:ascii="Times New Roman" w:eastAsia="Times New Roman" w:hAnsi="Times New Roman"/>
          <w:b/>
          <w:bCs/>
          <w:color w:val="000000"/>
          <w:sz w:val="21"/>
          <w:szCs w:val="21"/>
          <w:lang w:eastAsia="pl-PL"/>
        </w:rPr>
        <w:t>ZANIEDBANIE</w:t>
      </w:r>
      <w:r>
        <w:rPr>
          <w:rStyle w:val="Domylnaczcionkaakapitu"/>
          <w:rFonts w:ascii="Times New Roman" w:eastAsia="Times New Roman" w:hAnsi="Times New Roman"/>
          <w:color w:val="000000"/>
          <w:sz w:val="20"/>
          <w:szCs w:val="20"/>
          <w:lang w:eastAsia="pl-PL"/>
        </w:rPr>
        <w:br/>
      </w:r>
      <w:r>
        <w:rPr>
          <w:rStyle w:val="Domylnaczcionkaakapitu"/>
          <w:rFonts w:ascii="Times New Roman" w:eastAsia="Times New Roman" w:hAnsi="Times New Roman"/>
          <w:b/>
          <w:bCs/>
          <w:color w:val="000000"/>
          <w:sz w:val="21"/>
          <w:szCs w:val="21"/>
          <w:lang w:eastAsia="pl-PL"/>
        </w:rPr>
        <w:t>Objawy zaniedbania:</w:t>
      </w:r>
      <w:r>
        <w:rPr>
          <w:rStyle w:val="Domylnaczcionkaakapitu"/>
          <w:rFonts w:ascii="Times New Roman" w:eastAsia="Times New Roman" w:hAnsi="Times New Roman"/>
          <w:color w:val="000000"/>
          <w:sz w:val="20"/>
          <w:szCs w:val="20"/>
          <w:lang w:eastAsia="pl-PL"/>
        </w:rPr>
        <w:br/>
        <w:t>– zaburzony rozwój fizyczny (wzrost i waga poniżej normy),</w:t>
      </w:r>
      <w:r>
        <w:rPr>
          <w:rStyle w:val="Domylnaczcionkaakapitu"/>
          <w:rFonts w:ascii="Times New Roman" w:eastAsia="Times New Roman" w:hAnsi="Times New Roman"/>
          <w:color w:val="000000"/>
          <w:sz w:val="20"/>
          <w:szCs w:val="20"/>
          <w:lang w:eastAsia="pl-PL"/>
        </w:rPr>
        <w:br/>
        <w:t>– zaniedbany wygląd (brudne włosy, ubranie niestosowne do pogody),</w:t>
      </w:r>
      <w:r>
        <w:rPr>
          <w:rStyle w:val="Domylnaczcionkaakapitu"/>
          <w:rFonts w:ascii="Times New Roman" w:eastAsia="Times New Roman" w:hAnsi="Times New Roman"/>
          <w:color w:val="000000"/>
          <w:sz w:val="20"/>
          <w:szCs w:val="20"/>
          <w:lang w:eastAsia="pl-PL"/>
        </w:rPr>
        <w:br/>
        <w:t>– nie wyleczone rany, choroby zębów, </w:t>
      </w:r>
      <w:r>
        <w:rPr>
          <w:rStyle w:val="Domylnaczcionkaakapitu"/>
          <w:rFonts w:ascii="Times New Roman" w:eastAsia="Times New Roman" w:hAnsi="Times New Roman"/>
          <w:color w:val="000000"/>
          <w:sz w:val="20"/>
          <w:szCs w:val="20"/>
          <w:lang w:eastAsia="pl-PL"/>
        </w:rPr>
        <w:br/>
        <w:t>– zmęczenie, apatia.</w:t>
      </w:r>
    </w:p>
    <w:p w14:paraId="18A8CBCD" w14:textId="77777777" w:rsidR="00E74EF5" w:rsidRDefault="00E74EF5">
      <w:pPr>
        <w:pStyle w:val="Normalny"/>
      </w:pPr>
    </w:p>
    <w:sectPr w:rsidR="00E74EF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64EF" w14:textId="77777777" w:rsidR="000D199F" w:rsidRDefault="000D199F">
      <w:pPr>
        <w:spacing w:after="0" w:line="240" w:lineRule="auto"/>
      </w:pPr>
      <w:r>
        <w:separator/>
      </w:r>
    </w:p>
  </w:endnote>
  <w:endnote w:type="continuationSeparator" w:id="0">
    <w:p w14:paraId="0A8F6E16" w14:textId="77777777" w:rsidR="000D199F" w:rsidRDefault="000D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66673" w14:textId="77777777" w:rsidR="000D199F" w:rsidRDefault="000D199F">
      <w:pPr>
        <w:spacing w:after="0" w:line="240" w:lineRule="auto"/>
      </w:pPr>
      <w:r>
        <w:rPr>
          <w:color w:val="000000"/>
        </w:rPr>
        <w:separator/>
      </w:r>
    </w:p>
  </w:footnote>
  <w:footnote w:type="continuationSeparator" w:id="0">
    <w:p w14:paraId="4E227010" w14:textId="77777777" w:rsidR="000D199F" w:rsidRDefault="000D1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187D"/>
    <w:multiLevelType w:val="multilevel"/>
    <w:tmpl w:val="4FFCC9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30B14A1"/>
    <w:multiLevelType w:val="multilevel"/>
    <w:tmpl w:val="211E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F879F9"/>
    <w:multiLevelType w:val="multilevel"/>
    <w:tmpl w:val="1FFA2D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7F75EA8"/>
    <w:multiLevelType w:val="multilevel"/>
    <w:tmpl w:val="218423DC"/>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6D616B43"/>
    <w:multiLevelType w:val="multilevel"/>
    <w:tmpl w:val="7AD6EB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625356868">
    <w:abstractNumId w:val="1"/>
  </w:num>
  <w:num w:numId="2" w16cid:durableId="1287849766">
    <w:abstractNumId w:val="4"/>
  </w:num>
  <w:num w:numId="3" w16cid:durableId="401411995">
    <w:abstractNumId w:val="2"/>
  </w:num>
  <w:num w:numId="4" w16cid:durableId="439450383">
    <w:abstractNumId w:val="3"/>
  </w:num>
  <w:num w:numId="5" w16cid:durableId="75805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74EF5"/>
    <w:rsid w:val="000B1055"/>
    <w:rsid w:val="000D199F"/>
    <w:rsid w:val="005A182A"/>
    <w:rsid w:val="00E74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08E8"/>
  <w15:docId w15:val="{604153D8-626E-43CD-9076-955A2ECC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y">
    <w:name w:val="Normalny"/>
    <w:pPr>
      <w:suppressAutoHyphens/>
    </w:pPr>
  </w:style>
  <w:style w:type="character" w:customStyle="1" w:styleId="Domylnaczcionkaakapitu">
    <w:name w:val="Domyślna czcionka akapitu"/>
  </w:style>
  <w:style w:type="paragraph" w:customStyle="1" w:styleId="Akapitzlist">
    <w:name w:val="Akapit z listą"/>
    <w:basedOn w:val="Normalny"/>
    <w:pPr>
      <w:ind w:left="720"/>
    </w:pPr>
  </w:style>
  <w:style w:type="paragraph" w:customStyle="1" w:styleId="Tekstdymka">
    <w:name w:val="Tekst dymka"/>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3450</Words>
  <Characters>20704</Characters>
  <Application>Microsoft Office Word</Application>
  <DocSecurity>0</DocSecurity>
  <Lines>172</Lines>
  <Paragraphs>48</Paragraphs>
  <ScaleCrop>false</ScaleCrop>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Kiędzińska</dc:creator>
  <dc:description/>
  <cp:lastModifiedBy>Bartosz Pirogowicz</cp:lastModifiedBy>
  <cp:revision>2</cp:revision>
  <cp:lastPrinted>2019-05-22T08:49:00Z</cp:lastPrinted>
  <dcterms:created xsi:type="dcterms:W3CDTF">2024-11-14T15:51:00Z</dcterms:created>
  <dcterms:modified xsi:type="dcterms:W3CDTF">2024-11-14T15:51:00Z</dcterms:modified>
</cp:coreProperties>
</file>